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26" w:rsidRDefault="009C1726" w:rsidP="009C1726">
      <w:pPr>
        <w:shd w:val="clear" w:color="auto" w:fill="FFFFFF"/>
        <w:spacing w:after="192" w:line="240" w:lineRule="auto"/>
        <w:ind w:left="551"/>
        <w:jc w:val="center"/>
        <w:outlineLvl w:val="0"/>
        <w:rPr>
          <w:rFonts w:ascii="Times New Roman" w:eastAsia="Times New Roman" w:hAnsi="Times New Roman" w:cs="Times New Roman"/>
          <w:color w:val="006FB8"/>
          <w:kern w:val="36"/>
          <w:sz w:val="28"/>
          <w:szCs w:val="28"/>
          <w:lang w:eastAsia="ru-RU"/>
        </w:rPr>
      </w:pPr>
    </w:p>
    <w:p w:rsidR="009C1726" w:rsidRPr="009C1726" w:rsidRDefault="00F6389D" w:rsidP="009C1726">
      <w:pPr>
        <w:shd w:val="clear" w:color="auto" w:fill="FFFFFF"/>
        <w:spacing w:after="192" w:line="240" w:lineRule="auto"/>
        <w:ind w:left="55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Росреестр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Татарстана: теперь в «личном кабинете» можно увидеть не только свою недвижимость, но и получить «ключ доступа» к другим объектам</w:t>
      </w:r>
    </w:p>
    <w:p w:rsidR="009C1726" w:rsidRPr="009C1726" w:rsidRDefault="009C1726" w:rsidP="009C1726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сообщал, что на</w:t>
      </w:r>
      <w:r w:rsidRPr="009C1726"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proofErr w:type="spellStart"/>
      <w:r w:rsidRPr="009C172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C1726">
        <w:rPr>
          <w:rFonts w:ascii="Times New Roman" w:hAnsi="Times New Roman" w:cs="Times New Roman"/>
          <w:sz w:val="28"/>
          <w:szCs w:val="28"/>
        </w:rPr>
        <w:t xml:space="preserve"> запущен сервис "Личный кабинет правообладателя". Данный сервис позволяет собственнику  не только просматривать информацию о принадлежащих ему объектах недвижимости, но и ее расположение на публичной кадастровой карте,</w:t>
      </w:r>
      <w:r w:rsidR="00F6389D">
        <w:rPr>
          <w:rFonts w:ascii="Times New Roman" w:hAnsi="Times New Roman" w:cs="Times New Roman"/>
          <w:sz w:val="28"/>
          <w:szCs w:val="28"/>
        </w:rPr>
        <w:t xml:space="preserve"> кадастровую стоимость,</w:t>
      </w:r>
      <w:r w:rsidRPr="009C1726">
        <w:rPr>
          <w:rFonts w:ascii="Times New Roman" w:hAnsi="Times New Roman" w:cs="Times New Roman"/>
          <w:sz w:val="28"/>
          <w:szCs w:val="28"/>
        </w:rPr>
        <w:t xml:space="preserve"> а также оперативно получать уведомления об изменениях характеристик объектов недвижимости, об ограничении (обременении) прав на объект недвижимости, а также о факте наложения или снятия ареста на имущество.</w:t>
      </w:r>
    </w:p>
    <w:p w:rsidR="009C1726" w:rsidRPr="009C1726" w:rsidRDefault="009C1726" w:rsidP="009C1726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данный момент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обеспечена</w:t>
      </w:r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возможность получения в «личном кабинете» на сайте ведомства «ключа доступа» для получения сведений путем доступа к федеральной государственной информационной системе ведения Единого государственного реестра недвижимости (ФГИС ЕГРН). В «личном кабинете» также можно пополнить счет по вновь полученному «ключу доступа». Получить сведения путем доступа к ФГИС ЕГРН можно с помощью специального сервиса, размещенного на сайте </w:t>
      </w:r>
      <w:proofErr w:type="spellStart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этом случае сведения из ЕГРН предоставляются в максимально короткие сроки. </w:t>
      </w:r>
    </w:p>
    <w:p w:rsidR="009C1726" w:rsidRPr="009C1726" w:rsidRDefault="009C1726" w:rsidP="009C1726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«Ключи доступа» к информационным ресурсам Единого государственного реестра прав на недвижимое имущество и сделок с ним и государственного кадастра недвижимости, полученные до 1 января 2017 года, действуют до 1 июля 2017 года и могут быть использованы для получения сведений ЕГРН посредством доступа к ФГИС ЕГРН. </w:t>
      </w:r>
      <w:proofErr w:type="gramStart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proofErr w:type="spellStart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</w:t>
      </w:r>
      <w:proofErr w:type="spellEnd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пересчет количества объектов, в отношении которых могут быть предоставлены сведения путем доступа к информационной системе ведения ЕГРН: оплаченные ранее пакеты услуг по «ключам доступа» к информационным системам ЕГРП и ГКН пересчитываются в новое количество пакетов услуг, объединенных по «ключам доступа», и списываются при пользовании информационной системой ЕГРН.</w:t>
      </w:r>
      <w:proofErr w:type="gramEnd"/>
      <w:r w:rsidRPr="009C1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Пересчет производится исходя из суммы неиспользованных до 01.01.2017 денежных средств и удельной стоимости услуги по предоставлению сведений. </w:t>
      </w:r>
    </w:p>
    <w:p w:rsidR="009C1726" w:rsidRDefault="009C1726" w:rsidP="009C1726">
      <w:pPr>
        <w:shd w:val="clear" w:color="auto" w:fill="FFFFFF"/>
        <w:spacing w:after="0" w:line="240" w:lineRule="auto"/>
        <w:ind w:firstLine="5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1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использования "Личного кабинета" необходимо зарегистрироваться в ЕСИА на сайте</w:t>
      </w:r>
      <w:r w:rsidRPr="009C172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tgtFrame="_blank" w:history="1">
        <w:r w:rsidRPr="009C1726">
          <w:rPr>
            <w:rStyle w:val="a4"/>
            <w:rFonts w:ascii="Times New Roman" w:hAnsi="Times New Roman" w:cs="Times New Roman"/>
            <w:b/>
            <w:color w:val="1F497D" w:themeColor="text2"/>
            <w:sz w:val="28"/>
            <w:szCs w:val="28"/>
            <w:u w:val="none"/>
            <w:shd w:val="clear" w:color="auto" w:fill="FFFFFF"/>
          </w:rPr>
          <w:t>www.gosuslugi.ru</w:t>
        </w:r>
      </w:hyperlink>
      <w:r w:rsidRPr="009C1726">
        <w:rPr>
          <w:rStyle w:val="apple-converted-space"/>
          <w:rFonts w:ascii="Times New Roman" w:hAnsi="Times New Roman" w:cs="Times New Roman"/>
          <w:b/>
          <w:color w:val="1F497D" w:themeColor="text2"/>
          <w:sz w:val="28"/>
          <w:szCs w:val="28"/>
          <w:shd w:val="clear" w:color="auto" w:fill="FFFFFF"/>
        </w:rPr>
        <w:t> </w:t>
      </w:r>
      <w:r w:rsidRPr="009C1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иметь соответствующий логин и пароль. При их отсутствии зарегистрироваться и подтвердить </w:t>
      </w:r>
      <w:proofErr w:type="gramStart"/>
      <w:r w:rsidRPr="009C1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учетную</w:t>
      </w:r>
      <w:proofErr w:type="gramEnd"/>
      <w:r w:rsidRPr="009C1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запись можно в центрах обслуживания пользователей или в МФЦ.</w:t>
      </w:r>
    </w:p>
    <w:p w:rsidR="00F6389D" w:rsidRPr="009C1726" w:rsidRDefault="00F6389D" w:rsidP="009C1726">
      <w:pPr>
        <w:shd w:val="clear" w:color="auto" w:fill="FFFFFF"/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1726" w:rsidRPr="009C1726" w:rsidRDefault="009C1726" w:rsidP="009C1726">
      <w:pPr>
        <w:shd w:val="clear" w:color="auto" w:fill="FFFFFF"/>
        <w:spacing w:after="0" w:line="240" w:lineRule="auto"/>
        <w:ind w:firstLine="55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</w:t>
      </w:r>
    </w:p>
    <w:p w:rsidR="009C1726" w:rsidRDefault="009C1726"/>
    <w:sectPr w:rsidR="009C1726" w:rsidSect="009C17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726"/>
    <w:rsid w:val="00473367"/>
    <w:rsid w:val="009C1726"/>
    <w:rsid w:val="00A73121"/>
    <w:rsid w:val="00C52813"/>
    <w:rsid w:val="00F6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67"/>
  </w:style>
  <w:style w:type="paragraph" w:styleId="1">
    <w:name w:val="heading 1"/>
    <w:basedOn w:val="a"/>
    <w:link w:val="10"/>
    <w:uiPriority w:val="9"/>
    <w:qFormat/>
    <w:rsid w:val="009C1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7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C1726"/>
  </w:style>
  <w:style w:type="paragraph" w:styleId="a3">
    <w:name w:val="Normal (Web)"/>
    <w:basedOn w:val="a"/>
    <w:uiPriority w:val="99"/>
    <w:semiHidden/>
    <w:unhideWhenUsed/>
    <w:rsid w:val="009C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17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015">
          <w:marLeft w:val="175"/>
          <w:marRight w:val="175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2537">
                  <w:marLeft w:val="0"/>
                  <w:marRight w:val="0"/>
                  <w:marTop w:val="188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1</cp:revision>
  <cp:lastPrinted>2017-03-29T11:37:00Z</cp:lastPrinted>
  <dcterms:created xsi:type="dcterms:W3CDTF">2017-03-29T11:25:00Z</dcterms:created>
  <dcterms:modified xsi:type="dcterms:W3CDTF">2017-03-29T11:44:00Z</dcterms:modified>
</cp:coreProperties>
</file>