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AB" w:rsidRPr="006A50AB" w:rsidRDefault="009F7E8D" w:rsidP="00731274">
      <w:pPr>
        <w:shd w:val="clear" w:color="auto" w:fill="FFFFFF"/>
        <w:suppressAutoHyphens w:val="0"/>
        <w:spacing w:after="270" w:line="450" w:lineRule="atLeast"/>
        <w:jc w:val="center"/>
        <w:outlineLvl w:val="0"/>
        <w:rPr>
          <w:b/>
          <w:kern w:val="36"/>
          <w:sz w:val="28"/>
          <w:szCs w:val="28"/>
          <w:lang w:eastAsia="ru-RU"/>
        </w:rPr>
      </w:pPr>
      <w:r>
        <w:rPr>
          <w:b/>
          <w:kern w:val="36"/>
          <w:sz w:val="28"/>
          <w:szCs w:val="28"/>
          <w:lang w:eastAsia="ru-RU"/>
        </w:rPr>
        <w:t>В Татарстане увеличилось количество ипотечных сделок</w:t>
      </w:r>
      <w:r w:rsidR="006A50AB" w:rsidRPr="006A50AB">
        <w:rPr>
          <w:b/>
          <w:kern w:val="36"/>
          <w:sz w:val="28"/>
          <w:szCs w:val="28"/>
          <w:lang w:eastAsia="ru-RU"/>
        </w:rPr>
        <w:t xml:space="preserve"> </w:t>
      </w:r>
    </w:p>
    <w:p w:rsidR="00957121" w:rsidRDefault="009F7E8D" w:rsidP="009F7E8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Управление </w:t>
      </w:r>
      <w:proofErr w:type="spellStart"/>
      <w:r>
        <w:rPr>
          <w:sz w:val="28"/>
          <w:szCs w:val="28"/>
          <w:lang w:eastAsia="ru-RU"/>
        </w:rPr>
        <w:t>Росреестра</w:t>
      </w:r>
      <w:proofErr w:type="spellEnd"/>
      <w:r>
        <w:rPr>
          <w:sz w:val="28"/>
          <w:szCs w:val="28"/>
          <w:lang w:eastAsia="ru-RU"/>
        </w:rPr>
        <w:t xml:space="preserve"> по Республике Татарстан отмечает значительное увеличение к</w:t>
      </w:r>
      <w:r w:rsidR="0019611D">
        <w:rPr>
          <w:sz w:val="28"/>
          <w:szCs w:val="28"/>
          <w:lang w:eastAsia="ru-RU"/>
        </w:rPr>
        <w:t>оличества зарегистрированных</w:t>
      </w:r>
      <w:r>
        <w:rPr>
          <w:sz w:val="28"/>
          <w:szCs w:val="28"/>
          <w:lang w:eastAsia="ru-RU"/>
        </w:rPr>
        <w:t xml:space="preserve"> ипотек</w:t>
      </w:r>
      <w:r w:rsidR="0019611D">
        <w:rPr>
          <w:sz w:val="28"/>
          <w:szCs w:val="28"/>
          <w:lang w:eastAsia="ru-RU"/>
        </w:rPr>
        <w:t>: п</w:t>
      </w:r>
      <w:r>
        <w:rPr>
          <w:sz w:val="28"/>
          <w:szCs w:val="28"/>
          <w:lang w:eastAsia="ru-RU"/>
        </w:rPr>
        <w:t xml:space="preserve">о сравнению с 2015 годом этот рост </w:t>
      </w:r>
      <w:r w:rsidR="00E8552D">
        <w:rPr>
          <w:sz w:val="28"/>
          <w:szCs w:val="28"/>
          <w:lang w:eastAsia="ru-RU"/>
        </w:rPr>
        <w:t xml:space="preserve">по республике </w:t>
      </w:r>
      <w:r>
        <w:rPr>
          <w:sz w:val="28"/>
          <w:szCs w:val="28"/>
          <w:lang w:eastAsia="ru-RU"/>
        </w:rPr>
        <w:t>составил</w:t>
      </w:r>
      <w:r w:rsidR="0019611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59%</w:t>
      </w:r>
      <w:r w:rsidR="0019611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957121">
        <w:rPr>
          <w:sz w:val="28"/>
          <w:szCs w:val="28"/>
          <w:lang w:eastAsia="ru-RU"/>
        </w:rPr>
        <w:t xml:space="preserve">При этом </w:t>
      </w:r>
      <w:r w:rsidR="0019611D">
        <w:rPr>
          <w:sz w:val="28"/>
          <w:szCs w:val="28"/>
          <w:lang w:eastAsia="ru-RU"/>
        </w:rPr>
        <w:t>наблюдается увеличение</w:t>
      </w:r>
      <w:r>
        <w:rPr>
          <w:sz w:val="28"/>
          <w:szCs w:val="28"/>
          <w:lang w:eastAsia="ru-RU"/>
        </w:rPr>
        <w:t xml:space="preserve"> как социальных  ипотек – на 54,8% (всего зарегистрировано 8 084), так и по кредитным сделкам – на 34,6% (44 502).  Причем значительный рост по кредитным сделкам</w:t>
      </w:r>
      <w:r w:rsidR="0019611D">
        <w:rPr>
          <w:sz w:val="28"/>
          <w:szCs w:val="28"/>
          <w:lang w:eastAsia="ru-RU"/>
        </w:rPr>
        <w:t xml:space="preserve"> за 9 месяцев текущего года</w:t>
      </w:r>
      <w:r>
        <w:rPr>
          <w:sz w:val="28"/>
          <w:szCs w:val="28"/>
          <w:lang w:eastAsia="ru-RU"/>
        </w:rPr>
        <w:t xml:space="preserve"> отмечен по всем видам объектов недвижимого имущества. В частности, ипотека по нежилым помещениям выросла на 37,9% (3040), земельным участкам – на 35,5% (10 560), жилым помещениям – 34% (30 902). Всего по республике за текущий период зарегистрировано 75 487 ипотек.</w:t>
      </w:r>
      <w:r w:rsidR="0019611D">
        <w:rPr>
          <w:sz w:val="28"/>
          <w:szCs w:val="28"/>
          <w:lang w:eastAsia="ru-RU"/>
        </w:rPr>
        <w:t xml:space="preserve"> </w:t>
      </w:r>
    </w:p>
    <w:p w:rsidR="00957121" w:rsidRDefault="00957121" w:rsidP="009F7E8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</w:p>
    <w:p w:rsidR="009F7E8D" w:rsidRDefault="00957121" w:rsidP="009F7E8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Что касается Казани, то в столице Татарстана также отмечен з</w:t>
      </w:r>
      <w:r w:rsidR="009F7E8D">
        <w:rPr>
          <w:sz w:val="28"/>
          <w:szCs w:val="28"/>
          <w:lang w:eastAsia="ru-RU"/>
        </w:rPr>
        <w:t>начительный рост общего количества ипотек:</w:t>
      </w:r>
      <w:r>
        <w:rPr>
          <w:sz w:val="28"/>
          <w:szCs w:val="28"/>
          <w:lang w:eastAsia="ru-RU"/>
        </w:rPr>
        <w:t xml:space="preserve"> за 9 месяцев текущего года</w:t>
      </w:r>
      <w:r w:rsidR="000C1C14">
        <w:rPr>
          <w:sz w:val="28"/>
          <w:szCs w:val="28"/>
          <w:lang w:eastAsia="ru-RU"/>
        </w:rPr>
        <w:t xml:space="preserve"> зарегистрировано 28 612 ипотек</w:t>
      </w:r>
      <w:r w:rsidR="009F7E8D">
        <w:rPr>
          <w:sz w:val="28"/>
          <w:szCs w:val="28"/>
          <w:lang w:eastAsia="ru-RU"/>
        </w:rPr>
        <w:t xml:space="preserve">.  Это на 81,3% больше, чем за аналогичный период 2015г. Но если ипотек по кредитным сделкам стало больше на 60,8% (всего 12 862), то количество социальных ипотек, наоборот, стало немного меньше - на 8,6% (всего 817, в 2015 г. -  894). </w:t>
      </w:r>
    </w:p>
    <w:p w:rsidR="00957121" w:rsidRDefault="00957121" w:rsidP="00957121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дотягивает Казань до уровня 2015 года и по количеству</w:t>
      </w:r>
      <w:r w:rsidRPr="0035491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зарегистрированных договоров долевого участия</w:t>
      </w:r>
      <w:r w:rsidR="001951DC" w:rsidRPr="001951DC">
        <w:rPr>
          <w:sz w:val="28"/>
          <w:szCs w:val="28"/>
          <w:lang w:eastAsia="ru-RU"/>
        </w:rPr>
        <w:t xml:space="preserve"> </w:t>
      </w:r>
      <w:r w:rsidR="001951DC">
        <w:rPr>
          <w:sz w:val="28"/>
          <w:szCs w:val="28"/>
          <w:lang w:eastAsia="ru-RU"/>
        </w:rPr>
        <w:t>в строительстве</w:t>
      </w:r>
      <w:r>
        <w:rPr>
          <w:sz w:val="28"/>
          <w:szCs w:val="28"/>
          <w:lang w:eastAsia="ru-RU"/>
        </w:rPr>
        <w:t>:</w:t>
      </w:r>
      <w:r w:rsidRPr="0035491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если в прошлом году за этот же период времени было  зарегистрировано 5 255 </w:t>
      </w:r>
      <w:r w:rsidR="004C6705">
        <w:rPr>
          <w:sz w:val="28"/>
          <w:szCs w:val="28"/>
          <w:lang w:eastAsia="ru-RU"/>
        </w:rPr>
        <w:t>договоров, то в этом году – 4 6</w:t>
      </w:r>
      <w:r w:rsidR="004C6705" w:rsidRPr="004C6705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7, что на 12,1% меньше.  В целом же по республике ситуация стабильная: за указанный период Управлением зарегистрировано 9 599 договоров, это всего на 1,1% меньше, чем в 2015г.</w:t>
      </w:r>
    </w:p>
    <w:p w:rsidR="00957121" w:rsidRDefault="00957121" w:rsidP="009F7E8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</w:p>
    <w:p w:rsidR="006A50AB" w:rsidRDefault="001951DC" w:rsidP="0035491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Всего</w:t>
      </w:r>
      <w:r w:rsidR="00957121">
        <w:rPr>
          <w:sz w:val="28"/>
          <w:szCs w:val="28"/>
          <w:lang w:eastAsia="ru-RU"/>
        </w:rPr>
        <w:t xml:space="preserve"> з</w:t>
      </w:r>
      <w:r w:rsidR="006A50AB">
        <w:rPr>
          <w:sz w:val="28"/>
          <w:szCs w:val="28"/>
          <w:lang w:eastAsia="ru-RU"/>
        </w:rPr>
        <w:t xml:space="preserve">а 9 месяцев 2016 года Управлением </w:t>
      </w:r>
      <w:proofErr w:type="spellStart"/>
      <w:r w:rsidR="006A50AB">
        <w:rPr>
          <w:sz w:val="28"/>
          <w:szCs w:val="28"/>
          <w:lang w:eastAsia="ru-RU"/>
        </w:rPr>
        <w:t>Росреестра</w:t>
      </w:r>
      <w:proofErr w:type="spellEnd"/>
      <w:r w:rsidR="006A50AB">
        <w:rPr>
          <w:sz w:val="28"/>
          <w:szCs w:val="28"/>
          <w:lang w:eastAsia="ru-RU"/>
        </w:rPr>
        <w:t xml:space="preserve"> по Республике Татарстан зарегистрировано 614 740 прав на недвижимое имущество и сделок с ним. Это чуть больше</w:t>
      </w:r>
      <w:r w:rsidR="00465F1B">
        <w:rPr>
          <w:sz w:val="28"/>
          <w:szCs w:val="28"/>
          <w:lang w:eastAsia="ru-RU"/>
        </w:rPr>
        <w:t xml:space="preserve"> (на 0,3%)</w:t>
      </w:r>
      <w:r w:rsidR="006A50AB">
        <w:rPr>
          <w:sz w:val="28"/>
          <w:szCs w:val="28"/>
          <w:lang w:eastAsia="ru-RU"/>
        </w:rPr>
        <w:t>, чем за аналогичный период прошлого года</w:t>
      </w:r>
      <w:r w:rsidR="00731274">
        <w:rPr>
          <w:sz w:val="28"/>
          <w:szCs w:val="28"/>
          <w:lang w:eastAsia="ru-RU"/>
        </w:rPr>
        <w:t>. Тогда</w:t>
      </w:r>
      <w:r w:rsidR="00F13EB2">
        <w:rPr>
          <w:sz w:val="28"/>
          <w:szCs w:val="28"/>
          <w:lang w:eastAsia="ru-RU"/>
        </w:rPr>
        <w:t xml:space="preserve"> было зафиксировано 612 738 регистрационных действий</w:t>
      </w:r>
      <w:r w:rsidR="00731274">
        <w:rPr>
          <w:sz w:val="28"/>
          <w:szCs w:val="28"/>
          <w:lang w:eastAsia="ru-RU"/>
        </w:rPr>
        <w:t>.</w:t>
      </w:r>
    </w:p>
    <w:p w:rsidR="006A50AB" w:rsidRDefault="006A50AB" w:rsidP="0035491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</w:p>
    <w:p w:rsidR="006A698F" w:rsidRDefault="00465F1B" w:rsidP="0035491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6A50AB">
        <w:rPr>
          <w:sz w:val="28"/>
          <w:szCs w:val="28"/>
          <w:lang w:eastAsia="ru-RU"/>
        </w:rPr>
        <w:t xml:space="preserve">В разрезе по видам </w:t>
      </w:r>
      <w:r>
        <w:rPr>
          <w:sz w:val="28"/>
          <w:szCs w:val="28"/>
          <w:lang w:eastAsia="ru-RU"/>
        </w:rPr>
        <w:t>объектов недвижимого имущества ситуация</w:t>
      </w:r>
      <w:r w:rsidRPr="006A50AB">
        <w:rPr>
          <w:sz w:val="28"/>
          <w:szCs w:val="28"/>
          <w:lang w:eastAsia="ru-RU"/>
        </w:rPr>
        <w:t xml:space="preserve"> выглядит следующим образом: за 9 месяцев </w:t>
      </w:r>
      <w:r>
        <w:rPr>
          <w:sz w:val="28"/>
          <w:szCs w:val="28"/>
          <w:lang w:eastAsia="ru-RU"/>
        </w:rPr>
        <w:t>кол</w:t>
      </w:r>
      <w:r w:rsidR="00F13EB2">
        <w:rPr>
          <w:sz w:val="28"/>
          <w:szCs w:val="28"/>
          <w:lang w:eastAsia="ru-RU"/>
        </w:rPr>
        <w:t>ичество регистраций земельных участков</w:t>
      </w:r>
      <w:r w:rsidR="009A0885">
        <w:rPr>
          <w:sz w:val="28"/>
          <w:szCs w:val="28"/>
          <w:lang w:eastAsia="ru-RU"/>
        </w:rPr>
        <w:t xml:space="preserve"> составило 232</w:t>
      </w:r>
      <w:r w:rsidR="00F13EB2">
        <w:rPr>
          <w:sz w:val="28"/>
          <w:szCs w:val="28"/>
          <w:lang w:eastAsia="ru-RU"/>
        </w:rPr>
        <w:t> </w:t>
      </w:r>
      <w:r w:rsidR="009A0885">
        <w:rPr>
          <w:sz w:val="28"/>
          <w:szCs w:val="28"/>
          <w:lang w:eastAsia="ru-RU"/>
        </w:rPr>
        <w:t>962</w:t>
      </w:r>
      <w:r w:rsidR="00F13EB2">
        <w:rPr>
          <w:sz w:val="28"/>
          <w:szCs w:val="28"/>
          <w:lang w:eastAsia="ru-RU"/>
        </w:rPr>
        <w:t xml:space="preserve"> (в 2015 – 226 177), нежилых помещений – 77 963 (в 2015г. – 78 665), жилых – 293 361 (в 2015г. – 303 514).</w:t>
      </w:r>
      <w:r w:rsidR="00CF4CA4">
        <w:rPr>
          <w:sz w:val="28"/>
          <w:szCs w:val="28"/>
          <w:lang w:eastAsia="ru-RU"/>
        </w:rPr>
        <w:t xml:space="preserve"> Что кас</w:t>
      </w:r>
      <w:r w:rsidR="00AD31AD">
        <w:rPr>
          <w:sz w:val="28"/>
          <w:szCs w:val="28"/>
          <w:lang w:eastAsia="ru-RU"/>
        </w:rPr>
        <w:t>ается регистрации иных объектов недвижимости (здания, линейные объекты и т.д.)</w:t>
      </w:r>
      <w:r w:rsidR="00CF4CA4">
        <w:rPr>
          <w:sz w:val="28"/>
          <w:szCs w:val="28"/>
          <w:lang w:eastAsia="ru-RU"/>
        </w:rPr>
        <w:t>, то по сравнению с этим же периодом прошлого года  их количество увеличилось на 138,6%</w:t>
      </w:r>
      <w:r w:rsidR="00957121">
        <w:rPr>
          <w:sz w:val="28"/>
          <w:szCs w:val="28"/>
          <w:lang w:eastAsia="ru-RU"/>
        </w:rPr>
        <w:t xml:space="preserve"> </w:t>
      </w:r>
      <w:r w:rsidR="00CF4CA4">
        <w:rPr>
          <w:sz w:val="28"/>
          <w:szCs w:val="28"/>
          <w:lang w:eastAsia="ru-RU"/>
        </w:rPr>
        <w:t>и составило 10</w:t>
      </w:r>
      <w:r w:rsidR="00C25566">
        <w:rPr>
          <w:sz w:val="28"/>
          <w:szCs w:val="28"/>
          <w:lang w:eastAsia="ru-RU"/>
        </w:rPr>
        <w:t> </w:t>
      </w:r>
      <w:r w:rsidR="00CF4CA4">
        <w:rPr>
          <w:sz w:val="28"/>
          <w:szCs w:val="28"/>
          <w:lang w:eastAsia="ru-RU"/>
        </w:rPr>
        <w:t>454.</w:t>
      </w:r>
    </w:p>
    <w:p w:rsidR="00C25566" w:rsidRDefault="00C25566" w:rsidP="0035491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</w:p>
    <w:p w:rsidR="0035491D" w:rsidRDefault="0035491D" w:rsidP="0035491D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</w:p>
    <w:p w:rsidR="0035491D" w:rsidRDefault="0035491D" w:rsidP="006A50AB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993A10" w:rsidRDefault="00993A10" w:rsidP="00993A10">
      <w:pPr>
        <w:ind w:firstLine="36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Пресс-служба</w:t>
      </w:r>
    </w:p>
    <w:p w:rsidR="00993A10" w:rsidRDefault="00993A10" w:rsidP="00993A10"/>
    <w:p w:rsidR="003B46E0" w:rsidRDefault="003B46E0"/>
    <w:sectPr w:rsidR="003B46E0" w:rsidSect="00E200A3">
      <w:pgSz w:w="11906" w:h="16838"/>
      <w:pgMar w:top="899" w:right="566" w:bottom="1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10"/>
    <w:rsid w:val="00095C71"/>
    <w:rsid w:val="000C1C14"/>
    <w:rsid w:val="0011683B"/>
    <w:rsid w:val="001951DC"/>
    <w:rsid w:val="0019611D"/>
    <w:rsid w:val="002E71B4"/>
    <w:rsid w:val="00331DDB"/>
    <w:rsid w:val="0035491D"/>
    <w:rsid w:val="00385FAF"/>
    <w:rsid w:val="003B46E0"/>
    <w:rsid w:val="003D34EB"/>
    <w:rsid w:val="00465F1B"/>
    <w:rsid w:val="00490984"/>
    <w:rsid w:val="004A21CC"/>
    <w:rsid w:val="004C6705"/>
    <w:rsid w:val="004E4972"/>
    <w:rsid w:val="00552123"/>
    <w:rsid w:val="006A50AB"/>
    <w:rsid w:val="006A698F"/>
    <w:rsid w:val="00731274"/>
    <w:rsid w:val="008142FA"/>
    <w:rsid w:val="008769FB"/>
    <w:rsid w:val="008A652A"/>
    <w:rsid w:val="00957121"/>
    <w:rsid w:val="00993A10"/>
    <w:rsid w:val="009A0885"/>
    <w:rsid w:val="009B52A0"/>
    <w:rsid w:val="009F7E8D"/>
    <w:rsid w:val="00AC50FF"/>
    <w:rsid w:val="00AD31AD"/>
    <w:rsid w:val="00C25566"/>
    <w:rsid w:val="00CD6FF5"/>
    <w:rsid w:val="00CF211A"/>
    <w:rsid w:val="00CF4CA4"/>
    <w:rsid w:val="00D40BD5"/>
    <w:rsid w:val="00E200A3"/>
    <w:rsid w:val="00E8552D"/>
    <w:rsid w:val="00EC5386"/>
    <w:rsid w:val="00EF5A68"/>
    <w:rsid w:val="00F13EB2"/>
    <w:rsid w:val="00FE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A50A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A5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19</cp:revision>
  <cp:lastPrinted>2016-10-13T12:38:00Z</cp:lastPrinted>
  <dcterms:created xsi:type="dcterms:W3CDTF">2016-10-13T06:27:00Z</dcterms:created>
  <dcterms:modified xsi:type="dcterms:W3CDTF">2016-10-13T13:00:00Z</dcterms:modified>
</cp:coreProperties>
</file>