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Default="00341F73" w:rsidP="00E63F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-558165</wp:posOffset>
            </wp:positionV>
            <wp:extent cx="971550" cy="1123950"/>
            <wp:effectExtent l="19050" t="0" r="0" b="0"/>
            <wp:wrapTight wrapText="bothSides">
              <wp:wrapPolygon edited="0">
                <wp:start x="9741" y="0"/>
                <wp:lineTo x="4659" y="2197"/>
                <wp:lineTo x="2965" y="3661"/>
                <wp:lineTo x="2965" y="5858"/>
                <wp:lineTo x="7200" y="11715"/>
                <wp:lineTo x="-424" y="15010"/>
                <wp:lineTo x="-424" y="17573"/>
                <wp:lineTo x="1694" y="21234"/>
                <wp:lineTo x="19906" y="21234"/>
                <wp:lineTo x="20753" y="17939"/>
                <wp:lineTo x="20753" y="17573"/>
                <wp:lineTo x="21600" y="17573"/>
                <wp:lineTo x="21600" y="16108"/>
                <wp:lineTo x="13976" y="11715"/>
                <wp:lineTo x="16941" y="8786"/>
                <wp:lineTo x="18212" y="6224"/>
                <wp:lineTo x="16941" y="5858"/>
                <wp:lineTo x="18635" y="4027"/>
                <wp:lineTo x="16941" y="2197"/>
                <wp:lineTo x="11859" y="0"/>
                <wp:lineTo x="974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547E5E">
        <w:rPr>
          <w:rFonts w:ascii="Segoe UI" w:hAnsi="Segoe UI"/>
          <w:b/>
          <w:sz w:val="32"/>
        </w:rPr>
        <w:t>1</w:t>
      </w:r>
      <w:r w:rsidR="009422D6">
        <w:rPr>
          <w:rFonts w:ascii="Segoe UI" w:hAnsi="Segoe UI"/>
          <w:b/>
          <w:sz w:val="32"/>
        </w:rPr>
        <w:t>6.09</w:t>
      </w:r>
      <w:r>
        <w:rPr>
          <w:rFonts w:ascii="Segoe UI" w:hAnsi="Segoe UI"/>
          <w:b/>
          <w:sz w:val="32"/>
        </w:rPr>
        <w:t>.2025</w:t>
      </w:r>
    </w:p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2353E0" w:rsidRDefault="0029426C" w:rsidP="009422D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разъяснил, ч</w:t>
      </w:r>
      <w:r w:rsidR="002353E0">
        <w:rPr>
          <w:rFonts w:ascii="Segoe UI" w:hAnsi="Segoe UI" w:cs="Segoe UI"/>
          <w:b/>
          <w:sz w:val="32"/>
          <w:szCs w:val="32"/>
        </w:rPr>
        <w:t>ерез какое время на участке должен быть построен и зарегистрирован дом</w:t>
      </w:r>
    </w:p>
    <w:p w:rsidR="008201E1" w:rsidRDefault="002353E0" w:rsidP="009422D6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67137">
        <w:rPr>
          <w:rFonts w:ascii="Segoe UI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C67137">
        <w:rPr>
          <w:rFonts w:ascii="Segoe UI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C67137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подвели итоги горячей линии, </w:t>
      </w:r>
      <w:r w:rsidR="00C67137" w:rsidRPr="00C67137">
        <w:rPr>
          <w:rFonts w:ascii="Segoe UI" w:hAnsi="Segoe UI" w:cs="Segoe UI"/>
          <w:i/>
          <w:color w:val="000000"/>
          <w:sz w:val="24"/>
          <w:szCs w:val="24"/>
        </w:rPr>
        <w:t>посвященной разъяснению перечня признаков неиспользования земельных участков в населенных пунктах,</w:t>
      </w:r>
      <w:r w:rsidR="008201E1">
        <w:rPr>
          <w:rFonts w:ascii="Segoe UI" w:hAnsi="Segoe UI" w:cs="Segoe UI"/>
          <w:i/>
          <w:color w:val="000000"/>
          <w:sz w:val="24"/>
          <w:szCs w:val="24"/>
        </w:rPr>
        <w:t xml:space="preserve"> садовых и огородных участков. </w:t>
      </w:r>
    </w:p>
    <w:p w:rsidR="009422D6" w:rsidRPr="008201E1" w:rsidRDefault="00C67137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8201E1">
        <w:rPr>
          <w:rFonts w:ascii="Segoe UI" w:hAnsi="Segoe UI" w:cs="Segoe UI"/>
          <w:color w:val="000000"/>
          <w:sz w:val="24"/>
          <w:szCs w:val="24"/>
        </w:rPr>
        <w:t xml:space="preserve">На поступившие вопросы ответил </w:t>
      </w:r>
      <w:r w:rsidRPr="008201E1">
        <w:rPr>
          <w:rFonts w:ascii="Segoe UI" w:hAnsi="Segoe UI" w:cs="Segoe UI"/>
          <w:b/>
          <w:color w:val="000000"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8201E1">
        <w:rPr>
          <w:rFonts w:ascii="Segoe UI" w:hAnsi="Segoe UI" w:cs="Segoe UI"/>
          <w:b/>
          <w:color w:val="000000"/>
          <w:sz w:val="24"/>
          <w:szCs w:val="24"/>
        </w:rPr>
        <w:t>Рустем</w:t>
      </w:r>
      <w:proofErr w:type="spellEnd"/>
      <w:r w:rsidRPr="008201E1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8201E1">
        <w:rPr>
          <w:rFonts w:ascii="Segoe UI" w:hAnsi="Segoe UI" w:cs="Segoe UI"/>
          <w:b/>
          <w:color w:val="000000"/>
          <w:sz w:val="24"/>
          <w:szCs w:val="24"/>
        </w:rPr>
        <w:t>Садрив</w:t>
      </w:r>
      <w:proofErr w:type="spellEnd"/>
      <w:r w:rsidRPr="008201E1">
        <w:rPr>
          <w:rFonts w:ascii="Segoe UI" w:hAnsi="Segoe UI" w:cs="Segoe UI"/>
          <w:color w:val="000000"/>
          <w:sz w:val="24"/>
          <w:szCs w:val="24"/>
        </w:rPr>
        <w:t xml:space="preserve">. Предлагаем вашему вниманию </w:t>
      </w:r>
      <w:r w:rsidR="008201E1" w:rsidRPr="008201E1">
        <w:rPr>
          <w:rFonts w:ascii="Segoe UI" w:hAnsi="Segoe UI" w:cs="Segoe UI"/>
          <w:color w:val="000000"/>
          <w:sz w:val="24"/>
          <w:szCs w:val="24"/>
        </w:rPr>
        <w:t xml:space="preserve">ответы на </w:t>
      </w:r>
      <w:r w:rsidRPr="008201E1">
        <w:rPr>
          <w:rFonts w:ascii="Segoe UI" w:hAnsi="Segoe UI" w:cs="Segoe UI"/>
          <w:color w:val="000000"/>
          <w:sz w:val="24"/>
          <w:szCs w:val="24"/>
        </w:rPr>
        <w:t xml:space="preserve">некоторые из них.  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b/>
          <w:color w:val="000000"/>
          <w:sz w:val="24"/>
          <w:szCs w:val="24"/>
        </w:rPr>
        <w:t>В этом году я приобрела земельный участок в СНТ</w:t>
      </w:r>
      <w:r>
        <w:rPr>
          <w:rFonts w:ascii="Segoe UI" w:hAnsi="Segoe UI" w:cs="Segoe UI"/>
          <w:b/>
          <w:color w:val="000000"/>
          <w:sz w:val="24"/>
          <w:szCs w:val="24"/>
        </w:rPr>
        <w:t>. В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 xml:space="preserve"> какие сроки необходимо его освоить?</w:t>
      </w:r>
      <w:r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9422D6">
        <w:rPr>
          <w:rFonts w:ascii="Segoe UI" w:hAnsi="Segoe UI" w:cs="Segoe UI"/>
          <w:color w:val="000000"/>
          <w:sz w:val="24"/>
          <w:szCs w:val="24"/>
        </w:rPr>
        <w:t>Согласно Федеральному закону от 08.08.2024 № 307-ФЗ, который вступил в силу с 1 марта 2025 года, для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Для участков, приобретенных 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>после 1 марта 2025 года</w:t>
      </w:r>
      <w:r w:rsidRPr="009422D6">
        <w:rPr>
          <w:rFonts w:ascii="Segoe UI" w:hAnsi="Segoe UI" w:cs="Segoe UI"/>
          <w:color w:val="000000"/>
          <w:sz w:val="24"/>
          <w:szCs w:val="24"/>
        </w:rPr>
        <w:t>, срок освоения исчисляется с момента регистрации права собственности.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Для участков, приобретенных </w:t>
      </w:r>
      <w:r w:rsidRPr="009422D6">
        <w:rPr>
          <w:rFonts w:ascii="Segoe UI" w:hAnsi="Segoe UI" w:cs="Segoe UI"/>
          <w:b/>
          <w:color w:val="000000"/>
          <w:sz w:val="24"/>
          <w:szCs w:val="24"/>
        </w:rPr>
        <w:t>до 1 марта 2025 года</w:t>
      </w:r>
      <w:r w:rsidRPr="009422D6">
        <w:rPr>
          <w:rFonts w:ascii="Segoe UI" w:hAnsi="Segoe UI" w:cs="Segoe UI"/>
          <w:color w:val="000000"/>
          <w:sz w:val="24"/>
          <w:szCs w:val="24"/>
        </w:rPr>
        <w:t>, срок освоения исчисляется с 1 марта 2025 года.</w:t>
      </w:r>
    </w:p>
    <w:p w:rsidR="009422D6" w:rsidRPr="0035248B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35248B">
        <w:rPr>
          <w:rFonts w:ascii="Segoe UI" w:hAnsi="Segoe UI" w:cs="Segoe UI"/>
          <w:b/>
          <w:color w:val="000000"/>
          <w:sz w:val="24"/>
          <w:szCs w:val="24"/>
        </w:rPr>
        <w:t>В начале года мною был приобретен земельный участок (в качестве  инвестиции)</w:t>
      </w:r>
      <w:r w:rsidR="0035248B">
        <w:rPr>
          <w:rFonts w:ascii="Segoe UI" w:hAnsi="Segoe UI" w:cs="Segoe UI"/>
          <w:b/>
          <w:color w:val="000000"/>
          <w:sz w:val="24"/>
          <w:szCs w:val="24"/>
        </w:rPr>
        <w:t>. В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 xml:space="preserve"> ближайшие несколько лет в планы </w:t>
      </w:r>
      <w:r w:rsidR="0035248B" w:rsidRPr="0035248B">
        <w:rPr>
          <w:rFonts w:ascii="Segoe UI" w:hAnsi="Segoe UI" w:cs="Segoe UI"/>
          <w:b/>
          <w:color w:val="000000"/>
          <w:sz w:val="24"/>
          <w:szCs w:val="24"/>
        </w:rPr>
        <w:t xml:space="preserve">строительство дома 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>не входит</w:t>
      </w:r>
      <w:r w:rsidR="0035248B">
        <w:rPr>
          <w:rFonts w:ascii="Segoe UI" w:hAnsi="Segoe UI" w:cs="Segoe UI"/>
          <w:b/>
          <w:color w:val="000000"/>
          <w:sz w:val="24"/>
          <w:szCs w:val="24"/>
        </w:rPr>
        <w:t>. Ч</w:t>
      </w:r>
      <w:r w:rsidRPr="0035248B">
        <w:rPr>
          <w:rFonts w:ascii="Segoe UI" w:hAnsi="Segoe UI" w:cs="Segoe UI"/>
          <w:b/>
          <w:color w:val="000000"/>
          <w:sz w:val="24"/>
          <w:szCs w:val="24"/>
        </w:rPr>
        <w:t xml:space="preserve">то делать в таком случае, чтобы не потерять свой земельный участок? </w:t>
      </w:r>
    </w:p>
    <w:p w:rsidR="009422D6" w:rsidRPr="009422D6" w:rsidRDefault="0035248B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Отсутствие на земельном участке, предназначенном для индивидуального жилищного строительства (ИЖС), </w:t>
      </w:r>
      <w:r w:rsidR="009422D6" w:rsidRPr="000870E4">
        <w:rPr>
          <w:rFonts w:ascii="Segoe UI" w:hAnsi="Segoe UI" w:cs="Segoe UI"/>
          <w:b/>
          <w:color w:val="000000"/>
          <w:sz w:val="24"/>
          <w:szCs w:val="24"/>
        </w:rPr>
        <w:t>в течение 7 и более лет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индивидуального жилого дома, право на который </w:t>
      </w:r>
      <w:r w:rsidR="00845AFB">
        <w:rPr>
          <w:rFonts w:ascii="Segoe UI" w:hAnsi="Segoe UI" w:cs="Segoe UI"/>
          <w:color w:val="000000"/>
          <w:sz w:val="24"/>
          <w:szCs w:val="24"/>
        </w:rPr>
        <w:t xml:space="preserve">должно быть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зарегистрировано</w:t>
      </w:r>
      <w:r w:rsidR="00845AFB">
        <w:rPr>
          <w:rFonts w:ascii="Segoe UI" w:hAnsi="Segoe UI" w:cs="Segoe UI"/>
          <w:color w:val="000000"/>
          <w:sz w:val="24"/>
          <w:szCs w:val="24"/>
        </w:rPr>
        <w:t>,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845AFB">
        <w:rPr>
          <w:rFonts w:ascii="Segoe UI" w:hAnsi="Segoe UI" w:cs="Segoe UI"/>
          <w:color w:val="000000"/>
          <w:sz w:val="24"/>
          <w:szCs w:val="24"/>
        </w:rPr>
        <w:t>является признаком нарушения Земельного законодательства (</w:t>
      </w:r>
      <w:r w:rsidR="009422D6" w:rsidRPr="008A648C">
        <w:rPr>
          <w:rFonts w:ascii="Segoe UI" w:hAnsi="Segoe UI" w:cs="Segoe UI"/>
          <w:color w:val="000000"/>
          <w:sz w:val="24"/>
          <w:szCs w:val="24"/>
        </w:rPr>
        <w:t>за исключением случаев, если судом установлено, что правообладатель земельного участка не смог завершить строительство индивидуального жилого дома в связи с действиями (бездей</w:t>
      </w:r>
      <w:r w:rsidRPr="008A648C">
        <w:rPr>
          <w:rFonts w:ascii="Segoe UI" w:hAnsi="Segoe UI" w:cs="Segoe UI"/>
          <w:color w:val="000000"/>
          <w:sz w:val="24"/>
          <w:szCs w:val="24"/>
        </w:rPr>
        <w:t xml:space="preserve">ствием) органов </w:t>
      </w:r>
      <w:proofErr w:type="spellStart"/>
      <w:r w:rsidRPr="008A648C">
        <w:rPr>
          <w:rFonts w:ascii="Segoe UI" w:hAnsi="Segoe UI" w:cs="Segoe UI"/>
          <w:color w:val="000000"/>
          <w:sz w:val="24"/>
          <w:szCs w:val="24"/>
        </w:rPr>
        <w:t>гос</w:t>
      </w:r>
      <w:r w:rsidR="009422D6" w:rsidRPr="008A648C">
        <w:rPr>
          <w:rFonts w:ascii="Segoe UI" w:hAnsi="Segoe UI" w:cs="Segoe UI"/>
          <w:color w:val="000000"/>
          <w:sz w:val="24"/>
          <w:szCs w:val="24"/>
        </w:rPr>
        <w:t>власти</w:t>
      </w:r>
      <w:proofErr w:type="spellEnd"/>
      <w:r w:rsidR="009422D6" w:rsidRPr="008A648C">
        <w:rPr>
          <w:rFonts w:ascii="Segoe UI" w:hAnsi="Segoe UI" w:cs="Segoe UI"/>
          <w:color w:val="000000"/>
          <w:sz w:val="24"/>
          <w:szCs w:val="24"/>
        </w:rPr>
        <w:t>, органов местного самоуправления или лиц, осуществляющих</w:t>
      </w:r>
      <w:proofErr w:type="gramEnd"/>
      <w:r w:rsidR="009422D6" w:rsidRPr="008A648C">
        <w:rPr>
          <w:rFonts w:ascii="Segoe UI" w:hAnsi="Segoe UI" w:cs="Segoe UI"/>
          <w:color w:val="000000"/>
          <w:sz w:val="24"/>
          <w:szCs w:val="24"/>
        </w:rPr>
        <w:t xml:space="preserve"> эксплуатацию сетей инженерно-технического обеспечения, к которым должен быть подключен (технологически присоединен) индивидуальный жилой дом</w:t>
      </w:r>
      <w:r w:rsidR="00845AFB" w:rsidRPr="008A648C">
        <w:rPr>
          <w:rFonts w:ascii="Segoe UI" w:hAnsi="Segoe UI" w:cs="Segoe UI"/>
          <w:color w:val="000000"/>
          <w:sz w:val="24"/>
          <w:szCs w:val="24"/>
        </w:rPr>
        <w:t>)</w:t>
      </w:r>
      <w:r w:rsidR="00E21721">
        <w:rPr>
          <w:rFonts w:ascii="Segoe UI" w:hAnsi="Segoe UI" w:cs="Segoe UI"/>
          <w:color w:val="000000"/>
          <w:sz w:val="24"/>
          <w:szCs w:val="24"/>
        </w:rPr>
        <w:t>.</w:t>
      </w:r>
    </w:p>
    <w:p w:rsidR="009422D6" w:rsidRPr="000870E4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Важно учесть, если вы приобрели участок под ИЖС в 2025 году, но до 1 марта, срок освоения начнет исчисляться с 1 марта 2025 года. Таким образом, у вас будет время </w:t>
      </w:r>
      <w:r w:rsidRPr="000870E4">
        <w:rPr>
          <w:rFonts w:ascii="Segoe UI" w:hAnsi="Segoe UI" w:cs="Segoe UI"/>
          <w:b/>
          <w:color w:val="000000"/>
          <w:sz w:val="24"/>
          <w:szCs w:val="24"/>
        </w:rPr>
        <w:t>до 1 марта 2032 года для строительства дома.</w:t>
      </w:r>
    </w:p>
    <w:p w:rsidR="009422D6" w:rsidRPr="0040611D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При обнаружении нарушения земельного </w:t>
      </w:r>
      <w:proofErr w:type="gramStart"/>
      <w:r w:rsidRPr="0040611D">
        <w:rPr>
          <w:rFonts w:ascii="Segoe UI" w:hAnsi="Segoe UI" w:cs="Segoe UI"/>
          <w:b/>
          <w:color w:val="000000"/>
          <w:sz w:val="24"/>
          <w:szCs w:val="24"/>
        </w:rPr>
        <w:t>законодательства</w:t>
      </w:r>
      <w:proofErr w:type="gramEnd"/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 какое наказание пр</w:t>
      </w:r>
      <w:r w:rsidR="0040611D">
        <w:rPr>
          <w:rFonts w:ascii="Segoe UI" w:hAnsi="Segoe UI" w:cs="Segoe UI"/>
          <w:b/>
          <w:color w:val="000000"/>
          <w:sz w:val="24"/>
          <w:szCs w:val="24"/>
        </w:rPr>
        <w:t>едусмотрено законодательством и</w:t>
      </w:r>
      <w:r w:rsidRPr="0040611D">
        <w:rPr>
          <w:rFonts w:ascii="Segoe UI" w:hAnsi="Segoe UI" w:cs="Segoe UI"/>
          <w:b/>
          <w:color w:val="000000"/>
          <w:sz w:val="24"/>
          <w:szCs w:val="24"/>
        </w:rPr>
        <w:t xml:space="preserve"> каким образом сотрудни</w:t>
      </w:r>
      <w:r w:rsidR="0040611D">
        <w:rPr>
          <w:rFonts w:ascii="Segoe UI" w:hAnsi="Segoe UI" w:cs="Segoe UI"/>
          <w:b/>
          <w:color w:val="000000"/>
          <w:sz w:val="24"/>
          <w:szCs w:val="24"/>
        </w:rPr>
        <w:t xml:space="preserve">ки </w:t>
      </w:r>
      <w:proofErr w:type="spellStart"/>
      <w:r w:rsidR="0040611D">
        <w:rPr>
          <w:rFonts w:ascii="Segoe UI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40611D">
        <w:rPr>
          <w:rFonts w:ascii="Segoe UI" w:hAnsi="Segoe UI" w:cs="Segoe UI"/>
          <w:b/>
          <w:color w:val="000000"/>
          <w:sz w:val="24"/>
          <w:szCs w:val="24"/>
        </w:rPr>
        <w:t xml:space="preserve"> действуют в данной ситуации</w:t>
      </w:r>
      <w:r w:rsidRPr="0040611D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9422D6" w:rsidRPr="009422D6" w:rsidRDefault="0040611D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Осуществление федерального государственного земельного контроля (надзора) является одной из основных функций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, исполнение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lastRenderedPageBreak/>
        <w:t>которой проводится в соответствии с Земельным Кодексом РФ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В случае наличия у должностных лиц сведений о признаках нарушений обязательных требований земельного законодательства инициируется проведение одного из контрольных (надзорных) мероприятий.</w:t>
      </w:r>
    </w:p>
    <w:p w:rsidR="009422D6" w:rsidRP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9422D6">
        <w:rPr>
          <w:rFonts w:ascii="Segoe UI" w:hAnsi="Segoe UI" w:cs="Segoe UI"/>
          <w:color w:val="000000"/>
          <w:sz w:val="24"/>
          <w:szCs w:val="24"/>
        </w:rPr>
        <w:t xml:space="preserve">По результатам </w:t>
      </w:r>
      <w:r w:rsidR="0040611D">
        <w:rPr>
          <w:rFonts w:ascii="Segoe UI" w:hAnsi="Segoe UI" w:cs="Segoe UI"/>
          <w:color w:val="000000"/>
          <w:sz w:val="24"/>
          <w:szCs w:val="24"/>
        </w:rPr>
        <w:t xml:space="preserve">его </w:t>
      </w:r>
      <w:r w:rsidRPr="009422D6">
        <w:rPr>
          <w:rFonts w:ascii="Segoe UI" w:hAnsi="Segoe UI" w:cs="Segoe UI"/>
          <w:color w:val="000000"/>
          <w:sz w:val="24"/>
          <w:szCs w:val="24"/>
        </w:rPr>
        <w:t>проведен</w:t>
      </w:r>
      <w:r w:rsidR="0040611D">
        <w:rPr>
          <w:rFonts w:ascii="Segoe UI" w:hAnsi="Segoe UI" w:cs="Segoe UI"/>
          <w:color w:val="000000"/>
          <w:sz w:val="24"/>
          <w:szCs w:val="24"/>
        </w:rPr>
        <w:t>ия</w:t>
      </w:r>
      <w:r w:rsidR="00292569">
        <w:rPr>
          <w:rFonts w:ascii="Segoe UI" w:hAnsi="Segoe UI" w:cs="Segoe UI"/>
          <w:color w:val="000000"/>
          <w:sz w:val="24"/>
          <w:szCs w:val="24"/>
        </w:rPr>
        <w:t xml:space="preserve"> и установления</w:t>
      </w:r>
      <w:r w:rsidRPr="009422D6">
        <w:rPr>
          <w:rFonts w:ascii="Segoe UI" w:hAnsi="Segoe UI" w:cs="Segoe UI"/>
          <w:color w:val="000000"/>
          <w:sz w:val="24"/>
          <w:szCs w:val="24"/>
        </w:rPr>
        <w:t xml:space="preserve"> признаков нарушения обязательных требований земельного законодательства принимается решение об объявлении предостережения контролируемому лицу или выдаче предписания об устранении нарушения земельного законодательства.</w:t>
      </w:r>
    </w:p>
    <w:p w:rsidR="009422D6" w:rsidRPr="00920402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920402">
        <w:rPr>
          <w:rFonts w:ascii="Segoe UI" w:hAnsi="Segoe UI" w:cs="Segoe UI"/>
          <w:b/>
          <w:color w:val="000000"/>
          <w:sz w:val="24"/>
          <w:szCs w:val="24"/>
        </w:rPr>
        <w:t>Каким образом действует закон о неиспользовании земельных участков?</w:t>
      </w:r>
    </w:p>
    <w:p w:rsidR="009422D6" w:rsidRDefault="00920402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Федеральным законом от 08.08.202</w:t>
      </w:r>
      <w:r w:rsidR="00E21721">
        <w:rPr>
          <w:rFonts w:ascii="Segoe UI" w:hAnsi="Segoe UI" w:cs="Segoe UI"/>
          <w:color w:val="000000"/>
          <w:sz w:val="24"/>
          <w:szCs w:val="24"/>
        </w:rPr>
        <w:t>4 № 307-ФЗ «О внесении изменений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в Земельный кодекс РФ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РФ» Земельный кодекс дополнен статьей 851, которая устанавливает срок, в течение которого правообладатель земельного участка из состава населенных пунктов обязан приступить к использованию земельного участка в</w:t>
      </w:r>
      <w:proofErr w:type="gramEnd"/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9422D6" w:rsidRPr="009422D6">
        <w:rPr>
          <w:rFonts w:ascii="Segoe UI" w:hAnsi="Segoe UI" w:cs="Segoe UI"/>
          <w:color w:val="000000"/>
          <w:sz w:val="24"/>
          <w:szCs w:val="24"/>
        </w:rPr>
        <w:t>соответствии</w:t>
      </w:r>
      <w:proofErr w:type="gramEnd"/>
      <w:r w:rsidR="009422D6" w:rsidRPr="009422D6">
        <w:rPr>
          <w:rFonts w:ascii="Segoe UI" w:hAnsi="Segoe UI" w:cs="Segoe UI"/>
          <w:color w:val="000000"/>
          <w:sz w:val="24"/>
          <w:szCs w:val="24"/>
        </w:rPr>
        <w:t xml:space="preserve"> с установленным целевым назначением и разрешенным использованием, определяет понятие и срок освоения такого земельного участка. </w:t>
      </w:r>
      <w:r w:rsidR="00711B0A">
        <w:rPr>
          <w:rFonts w:ascii="Segoe UI" w:hAnsi="Segoe UI" w:cs="Segoe UI"/>
          <w:color w:val="000000"/>
          <w:sz w:val="24"/>
          <w:szCs w:val="24"/>
        </w:rPr>
        <w:t>Д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ля земельных участков в составе земель населенных пунктов, а также садовых и огородных земельных участков (включая участки в СНТ) установлен трехлетний срок освоения.</w:t>
      </w:r>
      <w:r w:rsidR="00711B0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ab/>
        <w:t>Для участков, приобретенных после 1 марта 2025 года, срок освоения исчисляется с момента регистрации права собственности.</w:t>
      </w:r>
      <w:r w:rsidR="00711B0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422D6" w:rsidRPr="009422D6">
        <w:rPr>
          <w:rFonts w:ascii="Segoe UI" w:hAnsi="Segoe UI" w:cs="Segoe UI"/>
          <w:color w:val="000000"/>
          <w:sz w:val="24"/>
          <w:szCs w:val="24"/>
        </w:rPr>
        <w:t>Для участков, приобретенных до 1 марта 2025 года, срок освоения исчисляется с 1 марта 2025 года.</w:t>
      </w:r>
    </w:p>
    <w:p w:rsid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422D6" w:rsidRDefault="009422D6" w:rsidP="009422D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6540A4" w:rsidRPr="00477B5F" w:rsidRDefault="006540A4" w:rsidP="006540A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</w:p>
    <w:p w:rsidR="006540A4" w:rsidRDefault="006540A4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8A648C" w:rsidRDefault="008A648C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:rsidR="00341F73" w:rsidRPr="008201E1" w:rsidRDefault="00341F73" w:rsidP="00341F73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8201E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8201E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8201E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341F73" w:rsidRPr="008201E1" w:rsidRDefault="00341F73" w:rsidP="00341F73">
      <w:pPr>
        <w:spacing w:after="0"/>
        <w:jc w:val="right"/>
        <w:rPr>
          <w:rFonts w:ascii="Segoe UI" w:hAnsi="Segoe UI"/>
          <w:sz w:val="20"/>
          <w:szCs w:val="20"/>
        </w:rPr>
      </w:pPr>
      <w:r w:rsidRPr="008201E1">
        <w:rPr>
          <w:rFonts w:ascii="Segoe UI" w:hAnsi="Segoe UI"/>
          <w:sz w:val="20"/>
          <w:szCs w:val="20"/>
        </w:rPr>
        <w:t xml:space="preserve">8 (843) 255-25-10 </w:t>
      </w:r>
    </w:p>
    <w:p w:rsidR="00341F73" w:rsidRPr="008201E1" w:rsidRDefault="00E640C6" w:rsidP="00341F73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341F73" w:rsidRPr="008201E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341F73" w:rsidRPr="008201E1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201E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341F73" w:rsidRPr="008201E1" w:rsidSect="0082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870E4"/>
    <w:rsid w:val="000C4561"/>
    <w:rsid w:val="000C57A6"/>
    <w:rsid w:val="00121384"/>
    <w:rsid w:val="00226764"/>
    <w:rsid w:val="002353E0"/>
    <w:rsid w:val="002717A7"/>
    <w:rsid w:val="00273149"/>
    <w:rsid w:val="00274CC5"/>
    <w:rsid w:val="00292569"/>
    <w:rsid w:val="0029426C"/>
    <w:rsid w:val="00325A73"/>
    <w:rsid w:val="00340397"/>
    <w:rsid w:val="00341F73"/>
    <w:rsid w:val="00345A5F"/>
    <w:rsid w:val="0035248B"/>
    <w:rsid w:val="00391437"/>
    <w:rsid w:val="003E2D69"/>
    <w:rsid w:val="0040611D"/>
    <w:rsid w:val="004324FF"/>
    <w:rsid w:val="00477B5F"/>
    <w:rsid w:val="004C13A7"/>
    <w:rsid w:val="00513CAE"/>
    <w:rsid w:val="00537B42"/>
    <w:rsid w:val="00547E5E"/>
    <w:rsid w:val="005B3258"/>
    <w:rsid w:val="00644DEA"/>
    <w:rsid w:val="006540A4"/>
    <w:rsid w:val="00661103"/>
    <w:rsid w:val="00663872"/>
    <w:rsid w:val="00677821"/>
    <w:rsid w:val="006D0B12"/>
    <w:rsid w:val="00711B0A"/>
    <w:rsid w:val="00773026"/>
    <w:rsid w:val="007E0A65"/>
    <w:rsid w:val="00807198"/>
    <w:rsid w:val="008201E1"/>
    <w:rsid w:val="00825ED0"/>
    <w:rsid w:val="00830137"/>
    <w:rsid w:val="00834D0B"/>
    <w:rsid w:val="00845AFB"/>
    <w:rsid w:val="008A648C"/>
    <w:rsid w:val="00920402"/>
    <w:rsid w:val="009422D6"/>
    <w:rsid w:val="00944738"/>
    <w:rsid w:val="00980BA3"/>
    <w:rsid w:val="009D5765"/>
    <w:rsid w:val="00A3129B"/>
    <w:rsid w:val="00A71CEA"/>
    <w:rsid w:val="00A97DC7"/>
    <w:rsid w:val="00B420E8"/>
    <w:rsid w:val="00BD5E92"/>
    <w:rsid w:val="00BF6D1B"/>
    <w:rsid w:val="00C57D84"/>
    <w:rsid w:val="00C67137"/>
    <w:rsid w:val="00C775C4"/>
    <w:rsid w:val="00CF3B44"/>
    <w:rsid w:val="00D23056"/>
    <w:rsid w:val="00D62CB5"/>
    <w:rsid w:val="00E053ED"/>
    <w:rsid w:val="00E07B01"/>
    <w:rsid w:val="00E21721"/>
    <w:rsid w:val="00E45BEB"/>
    <w:rsid w:val="00E63FB4"/>
    <w:rsid w:val="00E640C6"/>
    <w:rsid w:val="00E6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47</cp:revision>
  <cp:lastPrinted>2025-09-16T10:53:00Z</cp:lastPrinted>
  <dcterms:created xsi:type="dcterms:W3CDTF">2025-06-19T12:44:00Z</dcterms:created>
  <dcterms:modified xsi:type="dcterms:W3CDTF">2025-09-16T11:37:00Z</dcterms:modified>
</cp:coreProperties>
</file>