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-709930</wp:posOffset>
            </wp:positionH>
            <wp:positionV relativeFrom="paragraph">
              <wp:posOffset>-553085</wp:posOffset>
            </wp:positionV>
            <wp:extent cx="920750" cy="1045845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92075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Segoe UI" w:hAnsi="Segoe UI"/>
          <w:b/>
          <w:sz w:val="32"/>
        </w:rPr>
        <w:t>2</w:t>
      </w:r>
      <w:r w:rsidR="00747887">
        <w:rPr>
          <w:rFonts w:ascii="Segoe UI" w:hAnsi="Segoe UI"/>
          <w:b/>
          <w:sz w:val="32"/>
        </w:rPr>
        <w:t>5</w:t>
      </w:r>
      <w:proofErr w:type="gramEnd"/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 w:rsidR="00853F9A" w:rsidRPr="00853F9A">
        <w:fldChar w:fldCharType="begin"/>
      </w:r>
      <w:r>
        <w:instrText>PAGE \* MERGEFORMAT</w:instrText>
      </w:r>
      <w:r w:rsidR="00853F9A" w:rsidRPr="00853F9A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853F9A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.04.2025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2921E7" w:rsidRDefault="002921E7" w:rsidP="00292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21E7" w:rsidRPr="0001365D" w:rsidRDefault="002921E7" w:rsidP="002921E7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 w:rsidRPr="0001365D">
        <w:rPr>
          <w:rFonts w:ascii="Segoe UI" w:eastAsia="Times New Roman" w:hAnsi="Segoe UI" w:cs="Segoe UI"/>
          <w:b/>
          <w:color w:val="000000"/>
          <w:sz w:val="32"/>
          <w:szCs w:val="32"/>
        </w:rPr>
        <w:t>В Татарстане приступили к комплексным кадастровым работам регионального значения</w:t>
      </w:r>
    </w:p>
    <w:p w:rsidR="002921E7" w:rsidRDefault="002921E7" w:rsidP="002921E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3108DD" w:rsidRPr="003108DD" w:rsidRDefault="003108DD" w:rsidP="002921E7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Суммарно в результате </w:t>
      </w:r>
      <w:r w:rsidRPr="003A2106">
        <w:rPr>
          <w:rFonts w:ascii="Segoe UI" w:eastAsia="Times New Roman" w:hAnsi="Segoe UI" w:cs="Segoe UI"/>
          <w:i/>
          <w:color w:val="000000"/>
          <w:sz w:val="24"/>
          <w:szCs w:val="24"/>
        </w:rPr>
        <w:t>комплексных кадастровых работ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(ККР) федерального и регионального значения  </w:t>
      </w:r>
      <w:r w:rsidRPr="0067590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будут уточнены  </w:t>
      </w:r>
      <w:r w:rsidRPr="00675901">
        <w:rPr>
          <w:rFonts w:ascii="Segoe UI" w:hAnsi="Segoe UI"/>
          <w:i/>
          <w:color w:val="000000"/>
          <w:sz w:val="24"/>
          <w:szCs w:val="24"/>
        </w:rPr>
        <w:t xml:space="preserve">границы около </w:t>
      </w:r>
      <w:r w:rsidRPr="003108DD">
        <w:rPr>
          <w:rFonts w:ascii="Segoe UI" w:hAnsi="Segoe UI"/>
          <w:i/>
          <w:color w:val="000000"/>
          <w:sz w:val="24"/>
          <w:szCs w:val="24"/>
        </w:rPr>
        <w:t>120 тысяч объектов недвижимости</w:t>
      </w:r>
    </w:p>
    <w:p w:rsidR="003A2106" w:rsidRPr="003108DD" w:rsidRDefault="003108DD" w:rsidP="002921E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108DD">
        <w:rPr>
          <w:rFonts w:ascii="Segoe UI" w:hAnsi="Segoe UI"/>
          <w:b/>
          <w:color w:val="000000"/>
          <w:sz w:val="24"/>
          <w:szCs w:val="24"/>
        </w:rPr>
        <w:t>Напомним,</w:t>
      </w:r>
      <w:r w:rsidRPr="003108DD">
        <w:rPr>
          <w:rFonts w:ascii="Segoe UI" w:hAnsi="Segoe UI"/>
          <w:color w:val="000000"/>
          <w:sz w:val="24"/>
          <w:szCs w:val="24"/>
        </w:rPr>
        <w:t xml:space="preserve"> р</w:t>
      </w:r>
      <w:r w:rsidR="003A2106" w:rsidRPr="003108DD">
        <w:rPr>
          <w:rFonts w:ascii="Segoe UI" w:eastAsia="Times New Roman" w:hAnsi="Segoe UI" w:cs="Segoe UI"/>
          <w:color w:val="000000"/>
          <w:sz w:val="24"/>
          <w:szCs w:val="24"/>
        </w:rPr>
        <w:t xml:space="preserve">анее </w:t>
      </w:r>
      <w:proofErr w:type="spellStart"/>
      <w:r w:rsidR="003A2106" w:rsidRPr="003108DD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="003A2106" w:rsidRPr="003108DD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</w:t>
      </w:r>
      <w:r w:rsidRPr="003108DD">
        <w:rPr>
          <w:rFonts w:ascii="Segoe UI" w:eastAsia="Times New Roman" w:hAnsi="Segoe UI" w:cs="Segoe UI"/>
          <w:color w:val="000000"/>
          <w:sz w:val="24"/>
          <w:szCs w:val="24"/>
        </w:rPr>
        <w:t xml:space="preserve">также </w:t>
      </w:r>
      <w:r w:rsidR="003A2106" w:rsidRPr="003108DD">
        <w:rPr>
          <w:rFonts w:ascii="Segoe UI" w:eastAsia="Times New Roman" w:hAnsi="Segoe UI" w:cs="Segoe UI"/>
          <w:color w:val="000000"/>
          <w:sz w:val="24"/>
          <w:szCs w:val="24"/>
        </w:rPr>
        <w:t>сообщал о старте комплексных кадастровых работ</w:t>
      </w:r>
      <w:r w:rsidR="002E7CC4" w:rsidRPr="003108DD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A2106" w:rsidRPr="003108DD">
        <w:rPr>
          <w:rFonts w:ascii="Segoe UI" w:eastAsia="Times New Roman" w:hAnsi="Segoe UI" w:cs="Segoe UI"/>
          <w:color w:val="000000"/>
          <w:sz w:val="24"/>
          <w:szCs w:val="24"/>
        </w:rPr>
        <w:t>федерального значения</w:t>
      </w:r>
      <w:r w:rsidRPr="003108DD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346AC2" w:rsidRDefault="002E7CC4" w:rsidP="002921E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 ходе ККР </w:t>
      </w:r>
      <w:r w:rsidR="003108DD">
        <w:rPr>
          <w:rFonts w:ascii="Segoe UI" w:eastAsia="Times New Roman" w:hAnsi="Segoe UI" w:cs="Segoe UI"/>
          <w:color w:val="000000"/>
          <w:sz w:val="24"/>
          <w:szCs w:val="24"/>
        </w:rPr>
        <w:t xml:space="preserve">уже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регионального значения </w:t>
      </w:r>
      <w:r w:rsidRPr="002E7CC4">
        <w:rPr>
          <w:rFonts w:ascii="Segoe UI" w:eastAsia="Times New Roman" w:hAnsi="Segoe UI" w:cs="Segoe UI"/>
          <w:color w:val="000000"/>
          <w:sz w:val="24"/>
          <w:szCs w:val="24"/>
        </w:rPr>
        <w:t xml:space="preserve">будут уточнены границы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более </w:t>
      </w:r>
      <w:r w:rsidRPr="0028084B">
        <w:rPr>
          <w:rFonts w:ascii="Segoe UI" w:eastAsia="Times New Roman" w:hAnsi="Segoe UI" w:cs="Segoe UI"/>
          <w:b/>
          <w:color w:val="000000"/>
          <w:sz w:val="24"/>
          <w:szCs w:val="24"/>
        </w:rPr>
        <w:t>24,4 тысяч</w:t>
      </w:r>
      <w:r w:rsidRPr="002E7CC4">
        <w:rPr>
          <w:rFonts w:ascii="Segoe UI" w:eastAsia="Times New Roman" w:hAnsi="Segoe UI" w:cs="Segoe UI"/>
          <w:color w:val="000000"/>
          <w:sz w:val="24"/>
          <w:szCs w:val="24"/>
        </w:rPr>
        <w:t xml:space="preserve"> о</w:t>
      </w:r>
      <w:r w:rsidR="005D5B7C">
        <w:rPr>
          <w:rFonts w:ascii="Segoe UI" w:eastAsia="Times New Roman" w:hAnsi="Segoe UI" w:cs="Segoe UI"/>
          <w:color w:val="000000"/>
          <w:sz w:val="24"/>
          <w:szCs w:val="24"/>
        </w:rPr>
        <w:t>бъектов недвижимости. Всего будет охвачено</w:t>
      </w:r>
      <w:r w:rsidRPr="002E7CC4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28084B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68 </w:t>
      </w:r>
      <w:r w:rsidRPr="002E7CC4">
        <w:rPr>
          <w:rFonts w:ascii="Segoe UI" w:eastAsia="Times New Roman" w:hAnsi="Segoe UI" w:cs="Segoe UI"/>
          <w:color w:val="000000"/>
          <w:sz w:val="24"/>
          <w:szCs w:val="24"/>
        </w:rPr>
        <w:t xml:space="preserve">кадастровых кварталов – в Казани и </w:t>
      </w:r>
      <w:r w:rsidRPr="0028084B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11 </w:t>
      </w:r>
      <w:r w:rsidRPr="002E7CC4">
        <w:rPr>
          <w:rFonts w:ascii="Segoe UI" w:eastAsia="Times New Roman" w:hAnsi="Segoe UI" w:cs="Segoe UI"/>
          <w:color w:val="000000"/>
          <w:sz w:val="24"/>
          <w:szCs w:val="24"/>
        </w:rPr>
        <w:t>районах республики: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Агрызском</w:t>
      </w:r>
      <w:proofErr w:type="spellEnd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Бугульминском</w:t>
      </w:r>
      <w:proofErr w:type="spellEnd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 xml:space="preserve">, Буинском, </w:t>
      </w:r>
      <w:proofErr w:type="spellStart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Высокогорском</w:t>
      </w:r>
      <w:proofErr w:type="spellEnd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Елабужском</w:t>
      </w:r>
      <w:proofErr w:type="spellEnd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 xml:space="preserve">, Зеленодольском, </w:t>
      </w:r>
      <w:proofErr w:type="spellStart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Кукморском</w:t>
      </w:r>
      <w:proofErr w:type="spellEnd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Лаишевском</w:t>
      </w:r>
      <w:proofErr w:type="spellEnd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Нурлатском</w:t>
      </w:r>
      <w:proofErr w:type="spellEnd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Сабинском</w:t>
      </w:r>
      <w:proofErr w:type="spellEnd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Тюлячинском</w:t>
      </w:r>
      <w:proofErr w:type="spellEnd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69315C" w:rsidRPr="0028084B" w:rsidRDefault="00030724" w:rsidP="002921E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К</w:t>
      </w:r>
      <w:r w:rsidR="0069315C"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КР </w:t>
      </w:r>
      <w:r w:rsidR="0038113F"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проводятся в рамках государственной программы «Национальная система пространственных данных», направленной на развитие регионов. </w:t>
      </w:r>
      <w:r w:rsidR="0069315C" w:rsidRPr="0028084B">
        <w:rPr>
          <w:rFonts w:ascii="Segoe UI" w:eastAsia="Times New Roman" w:hAnsi="Segoe UI" w:cs="Segoe UI"/>
          <w:color w:val="000000"/>
          <w:sz w:val="24"/>
          <w:szCs w:val="24"/>
        </w:rPr>
        <w:t>Заказчиком ККР регионального значения является Министерство земельных и имущественных отношений Республики Татарстан, исполнителем - филиал ППК «</w:t>
      </w:r>
      <w:proofErr w:type="spellStart"/>
      <w:r w:rsidR="0069315C" w:rsidRPr="0028084B">
        <w:rPr>
          <w:rFonts w:ascii="Segoe UI" w:eastAsia="Times New Roman" w:hAnsi="Segoe UI" w:cs="Segoe UI"/>
          <w:color w:val="000000"/>
          <w:sz w:val="24"/>
          <w:szCs w:val="24"/>
        </w:rPr>
        <w:t>Роскадастр</w:t>
      </w:r>
      <w:proofErr w:type="spellEnd"/>
      <w:r w:rsidR="0069315C"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» по Республике Татарстан. </w:t>
      </w:r>
    </w:p>
    <w:p w:rsidR="002E7CC4" w:rsidRDefault="006447BA" w:rsidP="002921E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Ц</w:t>
      </w:r>
      <w:r w:rsidR="0038113F" w:rsidRPr="0038113F">
        <w:rPr>
          <w:rFonts w:ascii="Segoe UI" w:eastAsia="Times New Roman" w:hAnsi="Segoe UI" w:cs="Segoe UI"/>
          <w:color w:val="000000"/>
          <w:sz w:val="24"/>
          <w:szCs w:val="24"/>
        </w:rPr>
        <w:t xml:space="preserve">елью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ККР </w:t>
      </w:r>
      <w:r w:rsidR="0038113F" w:rsidRPr="0038113F">
        <w:rPr>
          <w:rFonts w:ascii="Segoe UI" w:eastAsia="Times New Roman" w:hAnsi="Segoe UI" w:cs="Segoe UI"/>
          <w:color w:val="000000"/>
          <w:sz w:val="24"/>
          <w:szCs w:val="24"/>
        </w:rPr>
        <w:t xml:space="preserve">является уточнение местоположения границ земельных участков, зданий, сооружений объектов незавершенного строительства, сведения о которых </w:t>
      </w:r>
      <w:r w:rsidR="0028084B">
        <w:rPr>
          <w:rFonts w:ascii="Segoe UI" w:eastAsia="Times New Roman" w:hAnsi="Segoe UI" w:cs="Segoe UI"/>
          <w:color w:val="000000"/>
          <w:sz w:val="24"/>
          <w:szCs w:val="24"/>
        </w:rPr>
        <w:t>вносятся</w:t>
      </w:r>
      <w:r w:rsidR="0038113F" w:rsidRPr="0038113F">
        <w:rPr>
          <w:rFonts w:ascii="Segoe UI" w:eastAsia="Times New Roman" w:hAnsi="Segoe UI" w:cs="Segoe UI"/>
          <w:color w:val="000000"/>
          <w:sz w:val="24"/>
          <w:szCs w:val="24"/>
        </w:rPr>
        <w:t xml:space="preserve"> в Единый государственный реестр недвижимости.</w:t>
      </w:r>
      <w:r w:rsid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8113F" w:rsidRPr="0038113F">
        <w:rPr>
          <w:rFonts w:ascii="Segoe UI" w:eastAsia="Times New Roman" w:hAnsi="Segoe UI" w:cs="Segoe UI"/>
          <w:color w:val="000000"/>
          <w:sz w:val="24"/>
          <w:szCs w:val="24"/>
        </w:rPr>
        <w:t>Кроме того, в ходе обработки данных исправляются реестровые ошибки.</w:t>
      </w:r>
    </w:p>
    <w:p w:rsidR="0028084B" w:rsidRPr="0028084B" w:rsidRDefault="0028084B" w:rsidP="0028084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П</w:t>
      </w:r>
      <w:r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равообладателям объектов недвижимости, расположенных на территориях кадастровых кварталов, которые имеются в перечне ККР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федерального и </w:t>
      </w:r>
      <w:r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регионального значения и в отношении которых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данные </w:t>
      </w:r>
      <w:r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работы будут проведены в текущем году,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через портал «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Госуслуги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» </w:t>
      </w:r>
      <w:r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направлены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соответствующие </w:t>
      </w:r>
      <w:r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уведомления. С вышеуказанным перечнем можно ознакомиться на официальном сайте </w:t>
      </w:r>
      <w:proofErr w:type="spellStart"/>
      <w:r w:rsidRPr="0028084B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в разделе «Кадастровый учет - Комплексные кадастровые работы». </w:t>
      </w:r>
    </w:p>
    <w:p w:rsidR="0069315C" w:rsidRDefault="0028084B" w:rsidP="0028084B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67590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69315C" w:rsidRPr="00675901">
        <w:rPr>
          <w:rFonts w:ascii="Segoe UI" w:eastAsia="Times New Roman" w:hAnsi="Segoe UI" w:cs="Segoe UI"/>
          <w:i/>
          <w:color w:val="000000"/>
          <w:sz w:val="24"/>
          <w:szCs w:val="24"/>
        </w:rPr>
        <w:t>«Суммарно в этом году в ходе комплексных кадастровых работ федерального и регионального значения будут уточнены</w:t>
      </w:r>
      <w:r w:rsidR="00675901" w:rsidRPr="0067590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69315C" w:rsidRPr="0067590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675901" w:rsidRPr="00675901">
        <w:rPr>
          <w:rFonts w:ascii="Segoe UI" w:hAnsi="Segoe UI"/>
          <w:i/>
          <w:color w:val="000000"/>
          <w:sz w:val="24"/>
          <w:szCs w:val="24"/>
        </w:rPr>
        <w:t xml:space="preserve">границы около </w:t>
      </w:r>
      <w:r w:rsidR="00675901" w:rsidRPr="00675901">
        <w:rPr>
          <w:rFonts w:ascii="Segoe UI" w:hAnsi="Segoe UI"/>
          <w:b/>
          <w:i/>
          <w:color w:val="000000"/>
          <w:sz w:val="24"/>
          <w:szCs w:val="24"/>
        </w:rPr>
        <w:t>120 тысяч</w:t>
      </w:r>
      <w:r w:rsidR="00675901" w:rsidRPr="00675901">
        <w:rPr>
          <w:rFonts w:ascii="Segoe UI" w:hAnsi="Segoe UI"/>
          <w:i/>
          <w:color w:val="000000"/>
          <w:sz w:val="24"/>
          <w:szCs w:val="24"/>
        </w:rPr>
        <w:t xml:space="preserve"> объектов недвижимости. Всего будет охвачено </w:t>
      </w:r>
      <w:r w:rsidR="00675901" w:rsidRPr="00675901">
        <w:rPr>
          <w:rFonts w:ascii="Segoe UI" w:hAnsi="Segoe UI"/>
          <w:b/>
          <w:i/>
          <w:color w:val="000000"/>
          <w:sz w:val="24"/>
          <w:szCs w:val="24"/>
        </w:rPr>
        <w:t xml:space="preserve">218 </w:t>
      </w:r>
      <w:r w:rsidR="00675901" w:rsidRPr="00675901">
        <w:rPr>
          <w:rFonts w:ascii="Segoe UI" w:hAnsi="Segoe UI"/>
          <w:i/>
          <w:color w:val="000000"/>
          <w:sz w:val="24"/>
          <w:szCs w:val="24"/>
        </w:rPr>
        <w:t xml:space="preserve">кадастровых кварталов – в </w:t>
      </w:r>
      <w:r w:rsidR="00675901" w:rsidRPr="00675901">
        <w:rPr>
          <w:rFonts w:ascii="Segoe UI" w:hAnsi="Segoe UI"/>
          <w:b/>
          <w:i/>
          <w:color w:val="000000"/>
          <w:sz w:val="24"/>
          <w:szCs w:val="24"/>
        </w:rPr>
        <w:t>Казани</w:t>
      </w:r>
      <w:r w:rsidR="00675901" w:rsidRPr="00675901">
        <w:rPr>
          <w:rFonts w:ascii="Segoe UI" w:hAnsi="Segoe UI"/>
          <w:i/>
          <w:color w:val="000000"/>
          <w:sz w:val="24"/>
          <w:szCs w:val="24"/>
        </w:rPr>
        <w:t xml:space="preserve"> и </w:t>
      </w:r>
      <w:r w:rsidR="00675901" w:rsidRPr="00675901">
        <w:rPr>
          <w:rFonts w:ascii="Segoe UI" w:hAnsi="Segoe UI"/>
          <w:b/>
          <w:i/>
          <w:color w:val="000000"/>
          <w:sz w:val="24"/>
          <w:szCs w:val="24"/>
        </w:rPr>
        <w:t>1</w:t>
      </w:r>
      <w:r w:rsidR="00346AC2">
        <w:rPr>
          <w:rFonts w:ascii="Segoe UI" w:hAnsi="Segoe UI"/>
          <w:b/>
          <w:i/>
          <w:color w:val="000000"/>
          <w:sz w:val="24"/>
          <w:szCs w:val="24"/>
        </w:rPr>
        <w:t>5</w:t>
      </w:r>
      <w:r w:rsidR="00675901" w:rsidRPr="00675901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675901" w:rsidRPr="00675901">
        <w:rPr>
          <w:rFonts w:ascii="Segoe UI" w:hAnsi="Segoe UI"/>
          <w:b/>
          <w:i/>
          <w:color w:val="000000"/>
          <w:sz w:val="24"/>
          <w:szCs w:val="24"/>
        </w:rPr>
        <w:t>районах</w:t>
      </w:r>
      <w:r w:rsidR="00675901" w:rsidRPr="00675901">
        <w:rPr>
          <w:rFonts w:ascii="Segoe UI" w:hAnsi="Segoe UI"/>
          <w:i/>
          <w:color w:val="000000"/>
          <w:sz w:val="24"/>
          <w:szCs w:val="24"/>
        </w:rPr>
        <w:t xml:space="preserve"> республики</w:t>
      </w:r>
      <w:r w:rsidR="00675901">
        <w:rPr>
          <w:rFonts w:ascii="Segoe UI" w:hAnsi="Segoe UI"/>
          <w:i/>
          <w:color w:val="000000"/>
          <w:sz w:val="24"/>
          <w:szCs w:val="24"/>
        </w:rPr>
        <w:t xml:space="preserve">. Таким образом, в 2025-м году объем работ в два раза превысит объем предыдущих трех лет, </w:t>
      </w:r>
      <w:r>
        <w:rPr>
          <w:rFonts w:ascii="Segoe UI" w:hAnsi="Segoe UI"/>
          <w:i/>
          <w:color w:val="000000"/>
          <w:sz w:val="24"/>
          <w:szCs w:val="24"/>
        </w:rPr>
        <w:t xml:space="preserve">когда были уточнены границы в отношении 60 тысяч объектов недвижимости», - </w:t>
      </w:r>
      <w:r w:rsidR="0001365D">
        <w:rPr>
          <w:rFonts w:ascii="Segoe UI" w:hAnsi="Segoe UI"/>
          <w:i/>
          <w:color w:val="000000"/>
          <w:sz w:val="24"/>
          <w:szCs w:val="24"/>
        </w:rPr>
        <w:t>сообщил</w:t>
      </w:r>
      <w:r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Pr="0028084B">
        <w:rPr>
          <w:rFonts w:ascii="Segoe UI" w:hAnsi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28084B">
        <w:rPr>
          <w:rFonts w:ascii="Segoe UI" w:hAnsi="Segoe UI"/>
          <w:b/>
          <w:i/>
          <w:color w:val="000000"/>
          <w:sz w:val="24"/>
          <w:szCs w:val="24"/>
        </w:rPr>
        <w:t>Росреестра</w:t>
      </w:r>
      <w:proofErr w:type="spellEnd"/>
      <w:r w:rsidRPr="0028084B">
        <w:rPr>
          <w:rFonts w:ascii="Segoe UI" w:hAnsi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Pr="0028084B">
        <w:rPr>
          <w:rFonts w:ascii="Segoe UI" w:hAnsi="Segoe UI"/>
          <w:b/>
          <w:i/>
          <w:color w:val="000000"/>
          <w:sz w:val="24"/>
          <w:szCs w:val="24"/>
        </w:rPr>
        <w:t>Нияз</w:t>
      </w:r>
      <w:proofErr w:type="spellEnd"/>
      <w:r w:rsidRPr="0028084B">
        <w:rPr>
          <w:rFonts w:ascii="Segoe UI" w:hAnsi="Segoe UI"/>
          <w:b/>
          <w:i/>
          <w:color w:val="000000"/>
          <w:sz w:val="24"/>
          <w:szCs w:val="24"/>
        </w:rPr>
        <w:t xml:space="preserve"> </w:t>
      </w:r>
      <w:proofErr w:type="spellStart"/>
      <w:r w:rsidRPr="0028084B">
        <w:rPr>
          <w:rFonts w:ascii="Segoe UI" w:hAnsi="Segoe UI"/>
          <w:b/>
          <w:i/>
          <w:color w:val="000000"/>
          <w:sz w:val="24"/>
          <w:szCs w:val="24"/>
        </w:rPr>
        <w:t>Галиакбаров</w:t>
      </w:r>
      <w:proofErr w:type="spellEnd"/>
      <w:r w:rsidRPr="0028084B">
        <w:rPr>
          <w:rFonts w:ascii="Segoe UI" w:hAnsi="Segoe UI"/>
          <w:b/>
          <w:i/>
          <w:color w:val="000000"/>
          <w:sz w:val="24"/>
          <w:szCs w:val="24"/>
        </w:rPr>
        <w:t>.</w:t>
      </w:r>
    </w:p>
    <w:p w:rsidR="0028084B" w:rsidRPr="0001365D" w:rsidRDefault="0028084B" w:rsidP="002921E7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28084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«Комплексные кадастровые работы проводятся сразу в отношении всех земельных участков, расположенных на территории кадастрового квартала. Для правообладателей недвижимости эта процедура бесплатна, при этом они не вправе препятствовать выполнению этих работ и обязаны обеспечить доступ к </w:t>
      </w:r>
      <w:r w:rsidRPr="0028084B">
        <w:rPr>
          <w:rFonts w:ascii="Segoe UI" w:eastAsia="Times New Roman" w:hAnsi="Segoe UI" w:cs="Segoe UI"/>
          <w:i/>
          <w:color w:val="000000"/>
          <w:sz w:val="24"/>
          <w:szCs w:val="24"/>
        </w:rPr>
        <w:lastRenderedPageBreak/>
        <w:t xml:space="preserve">указанным объектам недвижимости.  Собственники могут предоставить кадастровым инженерам все имеющиеся материалы и документы. Уточнение границ поможет избежать проблем при совершении сделок с недвижимостью и уладить спорные моменты с соседями», - </w:t>
      </w:r>
      <w:r w:rsidR="0001365D">
        <w:rPr>
          <w:rFonts w:ascii="Segoe UI" w:eastAsia="Times New Roman" w:hAnsi="Segoe UI" w:cs="Segoe UI"/>
          <w:i/>
          <w:color w:val="000000"/>
          <w:sz w:val="24"/>
          <w:szCs w:val="24"/>
        </w:rPr>
        <w:t>пояснил</w:t>
      </w:r>
      <w:r w:rsidRPr="0028084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593E39">
        <w:rPr>
          <w:rFonts w:ascii="Segoe UI" w:hAnsi="Segoe UI"/>
          <w:b/>
          <w:i/>
          <w:color w:val="000000"/>
          <w:sz w:val="24"/>
          <w:szCs w:val="24"/>
        </w:rPr>
        <w:t xml:space="preserve">заместитель министра земельных и имущественных отношений РТ Алмаз </w:t>
      </w:r>
      <w:proofErr w:type="spellStart"/>
      <w:r w:rsidRPr="00593E39">
        <w:rPr>
          <w:rFonts w:ascii="Segoe UI" w:hAnsi="Segoe UI"/>
          <w:b/>
          <w:i/>
          <w:color w:val="000000"/>
          <w:sz w:val="24"/>
          <w:szCs w:val="24"/>
        </w:rPr>
        <w:t>Киямов</w:t>
      </w:r>
      <w:proofErr w:type="spellEnd"/>
      <w:r w:rsidRPr="00593E39">
        <w:rPr>
          <w:rFonts w:ascii="Segoe UI" w:hAnsi="Segoe UI"/>
          <w:b/>
          <w:i/>
          <w:color w:val="000000"/>
          <w:sz w:val="24"/>
          <w:szCs w:val="24"/>
        </w:rPr>
        <w:t>.</w:t>
      </w:r>
    </w:p>
    <w:p w:rsidR="000200E7" w:rsidRPr="000200E7" w:rsidRDefault="000200E7" w:rsidP="0028084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0200E7">
        <w:rPr>
          <w:rFonts w:ascii="Segoe UI" w:eastAsia="Times New Roman" w:hAnsi="Segoe UI" w:cs="Segoe UI"/>
          <w:color w:val="000000"/>
          <w:sz w:val="24"/>
          <w:szCs w:val="24"/>
        </w:rPr>
        <w:t>В рамках проведения ККР с представителями СНТ проводятся рабочие встречи.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0200E7">
        <w:rPr>
          <w:rFonts w:ascii="Segoe UI" w:eastAsia="Times New Roman" w:hAnsi="Segoe UI" w:cs="Segoe UI"/>
          <w:color w:val="000000"/>
          <w:sz w:val="24"/>
          <w:szCs w:val="24"/>
        </w:rPr>
        <w:t xml:space="preserve">Как отметил </w:t>
      </w:r>
      <w:r w:rsidRPr="000200E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начальник </w:t>
      </w:r>
      <w:proofErr w:type="gramStart"/>
      <w:r w:rsidRPr="000200E7">
        <w:rPr>
          <w:rFonts w:ascii="Segoe UI" w:eastAsia="Times New Roman" w:hAnsi="Segoe UI" w:cs="Segoe UI"/>
          <w:b/>
          <w:color w:val="000000"/>
          <w:sz w:val="24"/>
          <w:szCs w:val="24"/>
        </w:rPr>
        <w:t>отдела выполнения комплексных кадастровых работ федерального значения филиала</w:t>
      </w:r>
      <w:proofErr w:type="gramEnd"/>
      <w:r w:rsidRPr="000200E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ППК «</w:t>
      </w:r>
      <w:proofErr w:type="spellStart"/>
      <w:r w:rsidRPr="000200E7">
        <w:rPr>
          <w:rFonts w:ascii="Segoe UI" w:eastAsia="Times New Roman" w:hAnsi="Segoe UI" w:cs="Segoe UI"/>
          <w:b/>
          <w:color w:val="000000"/>
          <w:sz w:val="24"/>
          <w:szCs w:val="24"/>
        </w:rPr>
        <w:t>Роскадастр</w:t>
      </w:r>
      <w:proofErr w:type="spellEnd"/>
      <w:r w:rsidRPr="000200E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» по Республике Татарстан Тимур </w:t>
      </w:r>
      <w:proofErr w:type="spellStart"/>
      <w:r w:rsidRPr="000200E7">
        <w:rPr>
          <w:rFonts w:ascii="Segoe UI" w:eastAsia="Times New Roman" w:hAnsi="Segoe UI" w:cs="Segoe UI"/>
          <w:b/>
          <w:color w:val="000000"/>
          <w:sz w:val="24"/>
          <w:szCs w:val="24"/>
        </w:rPr>
        <w:t>Мифтахов</w:t>
      </w:r>
      <w:proofErr w:type="spellEnd"/>
      <w:r w:rsidRPr="000200E7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 w:rsidR="006447BA">
        <w:rPr>
          <w:rFonts w:ascii="Segoe UI" w:eastAsia="Times New Roman" w:hAnsi="Segoe UI" w:cs="Segoe UI"/>
          <w:color w:val="000000"/>
          <w:sz w:val="24"/>
          <w:szCs w:val="24"/>
        </w:rPr>
        <w:t>на встречах подробно разъясняется</w:t>
      </w:r>
      <w:r w:rsidRPr="000200E7">
        <w:rPr>
          <w:rFonts w:ascii="Segoe UI" w:eastAsia="Times New Roman" w:hAnsi="Segoe UI" w:cs="Segoe UI"/>
          <w:color w:val="000000"/>
          <w:sz w:val="24"/>
          <w:szCs w:val="24"/>
        </w:rPr>
        <w:t xml:space="preserve"> порядок применения законодательных изменений, </w:t>
      </w:r>
      <w:r w:rsidR="006447BA">
        <w:rPr>
          <w:rFonts w:ascii="Segoe UI" w:eastAsia="Times New Roman" w:hAnsi="Segoe UI" w:cs="Segoe UI"/>
          <w:color w:val="000000"/>
          <w:sz w:val="24"/>
          <w:szCs w:val="24"/>
        </w:rPr>
        <w:t>а также имеющиеся возможности</w:t>
      </w:r>
      <w:r w:rsidRPr="000200E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6447BA">
        <w:rPr>
          <w:rFonts w:ascii="Segoe UI" w:eastAsia="Times New Roman" w:hAnsi="Segoe UI" w:cs="Segoe UI"/>
          <w:color w:val="000000"/>
          <w:sz w:val="24"/>
          <w:szCs w:val="24"/>
        </w:rPr>
        <w:t xml:space="preserve">у </w:t>
      </w:r>
      <w:r w:rsidRPr="000200E7">
        <w:rPr>
          <w:rFonts w:ascii="Segoe UI" w:eastAsia="Times New Roman" w:hAnsi="Segoe UI" w:cs="Segoe UI"/>
          <w:color w:val="000000"/>
          <w:sz w:val="24"/>
          <w:szCs w:val="24"/>
        </w:rPr>
        <w:t xml:space="preserve">владельцев садовых участков по оформлению прав на объекты недвижимости. </w:t>
      </w:r>
    </w:p>
    <w:p w:rsidR="0028084B" w:rsidRPr="00346AC2" w:rsidRDefault="0028084B" w:rsidP="0028084B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>
        <w:rPr>
          <w:rFonts w:ascii="Segoe UI" w:hAnsi="Segoe UI"/>
          <w:i/>
          <w:color w:val="000000"/>
          <w:sz w:val="24"/>
          <w:szCs w:val="24"/>
        </w:rPr>
        <w:t xml:space="preserve">«Комплексные кадастровые работы </w:t>
      </w:r>
      <w:r w:rsidRPr="0028084B">
        <w:rPr>
          <w:rFonts w:ascii="Segoe UI" w:hAnsi="Segoe UI"/>
          <w:i/>
          <w:color w:val="000000"/>
          <w:sz w:val="24"/>
          <w:szCs w:val="24"/>
        </w:rPr>
        <w:t>направлены на устранение существующих реестровых ошибок и уточнение границ для садоводов, которые не проводили межевание с</w:t>
      </w:r>
      <w:r>
        <w:rPr>
          <w:rFonts w:ascii="Segoe UI" w:hAnsi="Segoe UI"/>
          <w:i/>
          <w:color w:val="000000"/>
          <w:sz w:val="24"/>
          <w:szCs w:val="24"/>
        </w:rPr>
        <w:t>воих участков. Кроме того, это</w:t>
      </w:r>
      <w:r w:rsidRPr="0028084B">
        <w:rPr>
          <w:rFonts w:ascii="Segoe UI" w:hAnsi="Segoe UI"/>
          <w:i/>
          <w:color w:val="000000"/>
          <w:sz w:val="24"/>
          <w:szCs w:val="24"/>
        </w:rPr>
        <w:t xml:space="preserve"> поможет определить границы земель общего пользования СНТ, что</w:t>
      </w:r>
      <w:r w:rsidR="00D14EF5">
        <w:rPr>
          <w:rFonts w:ascii="Segoe UI" w:hAnsi="Segoe UI"/>
          <w:i/>
          <w:color w:val="000000"/>
          <w:sz w:val="24"/>
          <w:szCs w:val="24"/>
        </w:rPr>
        <w:t>,</w:t>
      </w:r>
      <w:r w:rsidRPr="0028084B">
        <w:rPr>
          <w:rFonts w:ascii="Segoe UI" w:hAnsi="Segoe UI"/>
          <w:i/>
          <w:color w:val="000000"/>
          <w:sz w:val="24"/>
          <w:szCs w:val="24"/>
        </w:rPr>
        <w:t xml:space="preserve"> в свою очередь</w:t>
      </w:r>
      <w:r w:rsidR="00D14EF5">
        <w:rPr>
          <w:rFonts w:ascii="Segoe UI" w:hAnsi="Segoe UI"/>
          <w:i/>
          <w:color w:val="000000"/>
          <w:sz w:val="24"/>
          <w:szCs w:val="24"/>
        </w:rPr>
        <w:t>,</w:t>
      </w:r>
      <w:r w:rsidRPr="0028084B">
        <w:rPr>
          <w:rFonts w:ascii="Segoe UI" w:hAnsi="Segoe UI"/>
          <w:i/>
          <w:color w:val="000000"/>
          <w:sz w:val="24"/>
          <w:szCs w:val="24"/>
        </w:rPr>
        <w:t xml:space="preserve"> создаст условия для реализации программы </w:t>
      </w:r>
      <w:proofErr w:type="spellStart"/>
      <w:r w:rsidRPr="0028084B">
        <w:rPr>
          <w:rFonts w:ascii="Segoe UI" w:hAnsi="Segoe UI"/>
          <w:i/>
          <w:color w:val="000000"/>
          <w:sz w:val="24"/>
          <w:szCs w:val="24"/>
        </w:rPr>
        <w:t>догазификации</w:t>
      </w:r>
      <w:proofErr w:type="spellEnd"/>
      <w:r w:rsidRPr="0028084B">
        <w:rPr>
          <w:rFonts w:ascii="Segoe UI" w:hAnsi="Segoe UI"/>
          <w:i/>
          <w:color w:val="000000"/>
          <w:sz w:val="24"/>
          <w:szCs w:val="24"/>
        </w:rPr>
        <w:t xml:space="preserve"> садовых участков</w:t>
      </w:r>
      <w:r>
        <w:rPr>
          <w:rFonts w:ascii="Segoe UI" w:hAnsi="Segoe UI"/>
          <w:i/>
          <w:color w:val="000000"/>
          <w:sz w:val="24"/>
          <w:szCs w:val="24"/>
        </w:rPr>
        <w:t xml:space="preserve">», - </w:t>
      </w:r>
      <w:r w:rsidRPr="006447BA">
        <w:rPr>
          <w:rFonts w:ascii="Segoe UI" w:hAnsi="Segoe UI"/>
          <w:i/>
          <w:color w:val="000000"/>
          <w:sz w:val="24"/>
          <w:szCs w:val="24"/>
        </w:rPr>
        <w:t xml:space="preserve">поделился своим мнением </w:t>
      </w:r>
      <w:r w:rsidRPr="00593E39">
        <w:rPr>
          <w:rFonts w:ascii="Segoe UI" w:hAnsi="Segoe UI"/>
          <w:b/>
          <w:i/>
          <w:color w:val="000000"/>
          <w:sz w:val="24"/>
          <w:szCs w:val="24"/>
        </w:rPr>
        <w:t>председатель правления Союза садоводов Татарстана Илья Слесарский</w:t>
      </w:r>
      <w:r w:rsidR="003022F2" w:rsidRPr="00593E39">
        <w:rPr>
          <w:rFonts w:ascii="Segoe UI" w:hAnsi="Segoe UI"/>
          <w:b/>
          <w:i/>
          <w:color w:val="000000"/>
          <w:sz w:val="24"/>
          <w:szCs w:val="24"/>
        </w:rPr>
        <w:t xml:space="preserve">. </w:t>
      </w: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200E7" w:rsidRDefault="000200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365D" w:rsidRDefault="0001365D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853F9A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6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3108DD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7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020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1173E"/>
    <w:rsid w:val="0001365D"/>
    <w:rsid w:val="000200E7"/>
    <w:rsid w:val="00030724"/>
    <w:rsid w:val="0028084B"/>
    <w:rsid w:val="002921E7"/>
    <w:rsid w:val="002E7CC4"/>
    <w:rsid w:val="002F5C8A"/>
    <w:rsid w:val="003022F2"/>
    <w:rsid w:val="003108DD"/>
    <w:rsid w:val="00331FD3"/>
    <w:rsid w:val="00346AC2"/>
    <w:rsid w:val="0038113F"/>
    <w:rsid w:val="003A2106"/>
    <w:rsid w:val="003C1365"/>
    <w:rsid w:val="00531C65"/>
    <w:rsid w:val="00545312"/>
    <w:rsid w:val="00553EC2"/>
    <w:rsid w:val="00563E2E"/>
    <w:rsid w:val="00593E39"/>
    <w:rsid w:val="00594607"/>
    <w:rsid w:val="005B385E"/>
    <w:rsid w:val="005D5B7C"/>
    <w:rsid w:val="006447BA"/>
    <w:rsid w:val="00675901"/>
    <w:rsid w:val="0069315C"/>
    <w:rsid w:val="00747887"/>
    <w:rsid w:val="00853F9A"/>
    <w:rsid w:val="008C5241"/>
    <w:rsid w:val="00911A02"/>
    <w:rsid w:val="00982ED7"/>
    <w:rsid w:val="00AC3138"/>
    <w:rsid w:val="00B215C6"/>
    <w:rsid w:val="00B24478"/>
    <w:rsid w:val="00BB1885"/>
    <w:rsid w:val="00BC2E26"/>
    <w:rsid w:val="00D14EF5"/>
    <w:rsid w:val="00DA7257"/>
    <w:rsid w:val="00E11CE9"/>
    <w:rsid w:val="00EF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27</cp:revision>
  <cp:lastPrinted>2025-04-24T12:17:00Z</cp:lastPrinted>
  <dcterms:created xsi:type="dcterms:W3CDTF">2025-04-22T06:50:00Z</dcterms:created>
  <dcterms:modified xsi:type="dcterms:W3CDTF">2025-04-25T06:44:00Z</dcterms:modified>
</cp:coreProperties>
</file>