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CCC" w:rsidRDefault="00A30660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-247650</wp:posOffset>
            </wp:positionV>
            <wp:extent cx="885825" cy="990600"/>
            <wp:effectExtent l="19050" t="0" r="9525" b="0"/>
            <wp:wrapTight wrapText="bothSides">
              <wp:wrapPolygon edited="0">
                <wp:start x="9755" y="0"/>
                <wp:lineTo x="4181" y="2492"/>
                <wp:lineTo x="2787" y="4154"/>
                <wp:lineTo x="3716" y="13292"/>
                <wp:lineTo x="-465" y="16200"/>
                <wp:lineTo x="-465" y="17862"/>
                <wp:lineTo x="2323" y="19938"/>
                <wp:lineTo x="1858" y="21185"/>
                <wp:lineTo x="19974" y="21185"/>
                <wp:lineTo x="19974" y="20354"/>
                <wp:lineTo x="19510" y="19938"/>
                <wp:lineTo x="21832" y="18277"/>
                <wp:lineTo x="21368" y="13292"/>
                <wp:lineTo x="13006" y="13292"/>
                <wp:lineTo x="18581" y="7477"/>
                <wp:lineTo x="19510" y="4569"/>
                <wp:lineTo x="17187" y="2077"/>
                <wp:lineTo x="12077" y="0"/>
                <wp:lineTo x="9755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4139">
        <w:rPr>
          <w:rFonts w:ascii="Segoe UI" w:hAnsi="Segoe UI"/>
          <w:b/>
          <w:sz w:val="32"/>
        </w:rPr>
        <w:t>22</w:t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A732E2">
        <w:rPr>
          <w:rFonts w:ascii="Segoe UI" w:hAnsi="Segoe UI"/>
          <w:b/>
          <w:sz w:val="32"/>
        </w:rPr>
        <w:t>.01.2025</w:t>
      </w:r>
    </w:p>
    <w:p w:rsidR="00E80CCC" w:rsidRDefault="00E80CCC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7F2052" w:rsidRDefault="007F2052" w:rsidP="00733F5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A732E2" w:rsidRDefault="00A732E2" w:rsidP="00A732E2">
      <w:pPr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2F4325" w:rsidRPr="002F4325" w:rsidRDefault="002F4325" w:rsidP="002F4325">
      <w:pPr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В декабре</w:t>
      </w:r>
      <w:r w:rsidR="00D135A4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2024 года значительно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увеличил</w:t>
      </w:r>
      <w:r w:rsidR="00D135A4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ось количество сделок с 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недвижимость</w:t>
      </w:r>
      <w:r w:rsidR="00D135A4">
        <w:rPr>
          <w:rFonts w:ascii="Segoe UI" w:eastAsia="Times New Roman" w:hAnsi="Segoe UI" w:cs="Times New Roman"/>
          <w:b/>
          <w:color w:val="000000"/>
          <w:sz w:val="32"/>
          <w:szCs w:val="32"/>
        </w:rPr>
        <w:t>ю</w:t>
      </w:r>
    </w:p>
    <w:p w:rsidR="00D135A4" w:rsidRDefault="00D135A4" w:rsidP="002F4325">
      <w:pPr>
        <w:spacing w:after="0" w:line="240" w:lineRule="auto"/>
        <w:ind w:firstLine="708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>По сравнению с ноябрем их стало больше на 20,7%</w:t>
      </w:r>
    </w:p>
    <w:p w:rsidR="00D135A4" w:rsidRDefault="00D135A4" w:rsidP="002F4325">
      <w:pPr>
        <w:spacing w:after="0" w:line="240" w:lineRule="auto"/>
        <w:ind w:firstLine="708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</w:p>
    <w:p w:rsidR="00206D7C" w:rsidRDefault="00206D7C" w:rsidP="00D135A4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>При этом наибольшее количество сделок было зарегистрировано в секторе нежилой недвижимости.  Так, п</w:t>
      </w:r>
      <w:r w:rsidR="00D135A4" w:rsidRPr="00740DA8">
        <w:rPr>
          <w:rFonts w:ascii="Segoe UI" w:eastAsia="Times New Roman" w:hAnsi="Segoe UI" w:cs="Times New Roman"/>
          <w:color w:val="000000"/>
          <w:sz w:val="24"/>
          <w:szCs w:val="24"/>
        </w:rPr>
        <w:t xml:space="preserve">о данным </w:t>
      </w:r>
      <w:proofErr w:type="spellStart"/>
      <w:r w:rsidR="00740DA8">
        <w:rPr>
          <w:rFonts w:ascii="Segoe UI" w:eastAsia="Times New Roman" w:hAnsi="Segoe UI" w:cs="Times New Roman"/>
          <w:color w:val="000000"/>
          <w:sz w:val="24"/>
          <w:szCs w:val="24"/>
        </w:rPr>
        <w:t>Росреестра</w:t>
      </w:r>
      <w:proofErr w:type="spellEnd"/>
      <w:r w:rsidR="00740DA8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Татарстана</w:t>
      </w:r>
      <w:r w:rsidR="00D135A4" w:rsidRPr="00740DA8">
        <w:rPr>
          <w:rFonts w:ascii="Segoe UI" w:eastAsia="Times New Roman" w:hAnsi="Segoe UI" w:cs="Times New Roman"/>
          <w:color w:val="000000"/>
          <w:sz w:val="24"/>
          <w:szCs w:val="24"/>
        </w:rPr>
        <w:t xml:space="preserve">,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последний месяц прошлого года спрос на нежилую недвижимость увеличился на </w:t>
      </w:r>
      <w:r w:rsidR="001D2F95" w:rsidRPr="00401112">
        <w:rPr>
          <w:rFonts w:ascii="Segoe UI" w:eastAsia="Times New Roman" w:hAnsi="Segoe UI" w:cs="Times New Roman"/>
          <w:b/>
          <w:color w:val="000000"/>
          <w:sz w:val="24"/>
          <w:szCs w:val="24"/>
        </w:rPr>
        <w:t>51,4%</w:t>
      </w:r>
      <w:r w:rsidR="001D2F9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-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с 874 в ноябре до 1323 </w:t>
      </w:r>
      <w:r w:rsidR="006011BE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декабре. </w:t>
      </w:r>
    </w:p>
    <w:p w:rsidR="00401112" w:rsidRDefault="00206D7C" w:rsidP="00D135A4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секторе жилой недвижимости </w:t>
      </w:r>
      <w:r w:rsidR="00401112">
        <w:rPr>
          <w:rFonts w:ascii="Segoe UI" w:eastAsia="Times New Roman" w:hAnsi="Segoe UI" w:cs="Times New Roman"/>
          <w:color w:val="000000"/>
          <w:sz w:val="24"/>
          <w:szCs w:val="24"/>
        </w:rPr>
        <w:t xml:space="preserve">наибольший рост спроса - </w:t>
      </w:r>
      <w:r w:rsidR="00401112" w:rsidRPr="00401112">
        <w:rPr>
          <w:rFonts w:ascii="Segoe UI" w:eastAsia="Times New Roman" w:hAnsi="Segoe UI" w:cs="Times New Roman"/>
          <w:b/>
          <w:color w:val="000000"/>
          <w:sz w:val="24"/>
          <w:szCs w:val="24"/>
        </w:rPr>
        <w:t>30,1%</w:t>
      </w:r>
      <w:r w:rsidR="00401112">
        <w:rPr>
          <w:rFonts w:ascii="Segoe UI" w:eastAsia="Times New Roman" w:hAnsi="Segoe UI" w:cs="Times New Roman"/>
          <w:color w:val="000000"/>
          <w:sz w:val="24"/>
          <w:szCs w:val="24"/>
        </w:rPr>
        <w:t xml:space="preserve">- </w:t>
      </w:r>
      <w:r w:rsidR="00401112" w:rsidRPr="00740DA8">
        <w:rPr>
          <w:rFonts w:ascii="Segoe UI" w:eastAsia="Times New Roman" w:hAnsi="Segoe UI" w:cs="Times New Roman"/>
          <w:color w:val="000000"/>
          <w:sz w:val="24"/>
          <w:szCs w:val="24"/>
        </w:rPr>
        <w:t>пришелся на индивидуальные жилые дома</w:t>
      </w:r>
      <w:r w:rsidR="007B1BE0">
        <w:rPr>
          <w:rFonts w:ascii="Segoe UI" w:eastAsia="Times New Roman" w:hAnsi="Segoe UI" w:cs="Times New Roman"/>
          <w:color w:val="000000"/>
          <w:sz w:val="24"/>
          <w:szCs w:val="24"/>
        </w:rPr>
        <w:t xml:space="preserve">: </w:t>
      </w:r>
      <w:bookmarkStart w:id="0" w:name="_GoBack"/>
      <w:bookmarkEnd w:id="0"/>
      <w:r w:rsidR="00401112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</w:t>
      </w:r>
      <w:r w:rsidR="00401112" w:rsidRPr="00740DA8">
        <w:rPr>
          <w:rFonts w:ascii="Segoe UI" w:eastAsia="Times New Roman" w:hAnsi="Segoe UI" w:cs="Times New Roman"/>
          <w:color w:val="000000"/>
          <w:sz w:val="24"/>
          <w:szCs w:val="24"/>
        </w:rPr>
        <w:t xml:space="preserve">декабре на основании договоров купли-продажи (ДКП) </w:t>
      </w:r>
      <w:r w:rsidR="00401112">
        <w:rPr>
          <w:rFonts w:ascii="Segoe UI" w:eastAsia="Times New Roman" w:hAnsi="Segoe UI" w:cs="Times New Roman"/>
          <w:color w:val="000000"/>
          <w:sz w:val="24"/>
          <w:szCs w:val="24"/>
        </w:rPr>
        <w:t xml:space="preserve">было </w:t>
      </w:r>
      <w:r w:rsidR="00401112" w:rsidRPr="00740DA8">
        <w:rPr>
          <w:rFonts w:ascii="Segoe UI" w:eastAsia="Times New Roman" w:hAnsi="Segoe UI" w:cs="Times New Roman"/>
          <w:color w:val="000000"/>
          <w:sz w:val="24"/>
          <w:szCs w:val="24"/>
        </w:rPr>
        <w:t>зарегистрировано 1265 переходов прав</w:t>
      </w:r>
      <w:r w:rsidR="00401112">
        <w:rPr>
          <w:rFonts w:ascii="Segoe UI" w:eastAsia="Times New Roman" w:hAnsi="Segoe UI" w:cs="Times New Roman"/>
          <w:color w:val="000000"/>
          <w:sz w:val="24"/>
          <w:szCs w:val="24"/>
        </w:rPr>
        <w:t xml:space="preserve">, а в ноябре – 972. </w:t>
      </w:r>
    </w:p>
    <w:p w:rsidR="001D2F95" w:rsidRDefault="00401112" w:rsidP="00D135A4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Количество сделок с квартирами увеличилось почти на </w:t>
      </w:r>
      <w:r w:rsidRPr="00401112">
        <w:rPr>
          <w:rFonts w:ascii="Segoe UI" w:eastAsia="Times New Roman" w:hAnsi="Segoe UI" w:cs="Times New Roman"/>
          <w:b/>
          <w:color w:val="000000"/>
          <w:sz w:val="24"/>
          <w:szCs w:val="24"/>
        </w:rPr>
        <w:t>21%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- с 4 858 до 5 873. С земельными участками – на </w:t>
      </w:r>
      <w:r w:rsidRPr="00401112">
        <w:rPr>
          <w:rFonts w:ascii="Segoe UI" w:eastAsia="Times New Roman" w:hAnsi="Segoe UI" w:cs="Times New Roman"/>
          <w:b/>
          <w:color w:val="000000"/>
          <w:sz w:val="24"/>
          <w:szCs w:val="24"/>
        </w:rPr>
        <w:t>15,7%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(7 354 и 8 511, соответственно).</w:t>
      </w:r>
    </w:p>
    <w:p w:rsidR="00401112" w:rsidRPr="00AD7C37" w:rsidRDefault="00401112" w:rsidP="00AD7C37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>В</w:t>
      </w:r>
      <w:r w:rsidR="001568AB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целом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за </w:t>
      </w:r>
      <w:r w:rsidRPr="00803930">
        <w:rPr>
          <w:rFonts w:ascii="Segoe UI" w:eastAsia="Times New Roman" w:hAnsi="Segoe UI" w:cs="Times New Roman"/>
          <w:b/>
          <w:color w:val="000000"/>
          <w:sz w:val="24"/>
          <w:szCs w:val="24"/>
        </w:rPr>
        <w:t>12 месяцев 2024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года на основании ДКП было зарегистрировано около </w:t>
      </w:r>
      <w:r w:rsidRPr="00401112">
        <w:rPr>
          <w:rFonts w:ascii="Times New Roman" w:eastAsia="Times New Roman" w:hAnsi="Times New Roman" w:cs="Times New Roman"/>
          <w:sz w:val="25"/>
          <w:szCs w:val="25"/>
        </w:rPr>
        <w:t>187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 w:rsidRPr="00803930">
        <w:rPr>
          <w:rFonts w:ascii="Segoe UI" w:eastAsia="Times New Roman" w:hAnsi="Segoe UI" w:cs="Times New Roman"/>
          <w:color w:val="000000"/>
          <w:sz w:val="24"/>
          <w:szCs w:val="24"/>
        </w:rPr>
        <w:t xml:space="preserve">9 тыс. </w:t>
      </w:r>
      <w:r w:rsidRPr="00AD7C37">
        <w:rPr>
          <w:rFonts w:ascii="Segoe UI" w:eastAsia="Times New Roman" w:hAnsi="Segoe UI" w:cs="Times New Roman"/>
          <w:color w:val="000000"/>
          <w:sz w:val="24"/>
          <w:szCs w:val="24"/>
        </w:rPr>
        <w:t xml:space="preserve">переходов прав, что на </w:t>
      </w:r>
      <w:r w:rsidR="00382E6B">
        <w:rPr>
          <w:rFonts w:ascii="Segoe UI" w:eastAsia="Times New Roman" w:hAnsi="Segoe UI" w:cs="Times New Roman"/>
          <w:b/>
          <w:color w:val="000000"/>
          <w:sz w:val="24"/>
          <w:szCs w:val="24"/>
        </w:rPr>
        <w:t>27</w:t>
      </w:r>
      <w:r w:rsidRPr="00803930">
        <w:rPr>
          <w:rFonts w:ascii="Segoe UI" w:eastAsia="Times New Roman" w:hAnsi="Segoe UI" w:cs="Times New Roman"/>
          <w:b/>
          <w:color w:val="000000"/>
          <w:sz w:val="24"/>
          <w:szCs w:val="24"/>
        </w:rPr>
        <w:t>%</w:t>
      </w:r>
      <w:r w:rsidRPr="00AD7C37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меньше, чем за 2023 год. </w:t>
      </w:r>
    </w:p>
    <w:p w:rsidR="00803930" w:rsidRPr="00803930" w:rsidRDefault="00AD7C37" w:rsidP="00803930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AD7C37">
        <w:rPr>
          <w:rFonts w:ascii="Segoe UI" w:eastAsia="Times New Roman" w:hAnsi="Segoe UI" w:cs="Times New Roman"/>
          <w:color w:val="000000"/>
          <w:sz w:val="24"/>
          <w:szCs w:val="24"/>
        </w:rPr>
        <w:t>На рынке новостроек,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по словам </w:t>
      </w:r>
      <w:r w:rsidRPr="00803930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заместителя руководителя </w:t>
      </w:r>
      <w:proofErr w:type="spellStart"/>
      <w:r w:rsidRPr="00803930">
        <w:rPr>
          <w:rFonts w:ascii="Segoe UI" w:eastAsia="Times New Roman" w:hAnsi="Segoe UI" w:cs="Times New Roman"/>
          <w:b/>
          <w:color w:val="000000"/>
          <w:sz w:val="24"/>
          <w:szCs w:val="24"/>
        </w:rPr>
        <w:t>Росреестра</w:t>
      </w:r>
      <w:proofErr w:type="spellEnd"/>
      <w:r w:rsidRPr="00803930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Татарстана Лилии </w:t>
      </w:r>
      <w:proofErr w:type="spellStart"/>
      <w:r w:rsidRPr="00803930">
        <w:rPr>
          <w:rFonts w:ascii="Segoe UI" w:eastAsia="Times New Roman" w:hAnsi="Segoe UI" w:cs="Times New Roman"/>
          <w:b/>
          <w:color w:val="000000"/>
          <w:sz w:val="24"/>
          <w:szCs w:val="24"/>
        </w:rPr>
        <w:t>Бургановой</w:t>
      </w:r>
      <w:proofErr w:type="spellEnd"/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, в декабре 2024 года ситуация также была динамичная: </w:t>
      </w:r>
      <w:r w:rsidRPr="00803930">
        <w:rPr>
          <w:rFonts w:ascii="Segoe UI" w:eastAsia="Times New Roman" w:hAnsi="Segoe UI" w:cs="Times New Roman"/>
          <w:i/>
          <w:color w:val="000000"/>
          <w:sz w:val="24"/>
          <w:szCs w:val="24"/>
        </w:rPr>
        <w:t>«По сравнению с ноябрем количество регистраций   договоров участия в долевом строительстве резко выросло – почти на 47%. Если в ноябре нашим ведомством было зарегистрировано  1556 таких договоров, то в декабре – уже  2</w:t>
      </w:r>
      <w:r w:rsidR="00A23FC6" w:rsidRPr="00803930">
        <w:rPr>
          <w:rFonts w:ascii="Segoe UI" w:eastAsia="Times New Roman" w:hAnsi="Segoe UI" w:cs="Times New Roman"/>
          <w:i/>
          <w:color w:val="000000"/>
          <w:sz w:val="24"/>
          <w:szCs w:val="24"/>
        </w:rPr>
        <w:t> </w:t>
      </w:r>
      <w:r w:rsidRPr="00803930">
        <w:rPr>
          <w:rFonts w:ascii="Segoe UI" w:eastAsia="Times New Roman" w:hAnsi="Segoe UI" w:cs="Times New Roman"/>
          <w:i/>
          <w:color w:val="000000"/>
          <w:sz w:val="24"/>
          <w:szCs w:val="24"/>
        </w:rPr>
        <w:t>284</w:t>
      </w:r>
      <w:r w:rsidR="00A23FC6" w:rsidRPr="00803930">
        <w:rPr>
          <w:rFonts w:ascii="Segoe UI" w:eastAsia="Times New Roman" w:hAnsi="Segoe UI" w:cs="Times New Roman"/>
          <w:i/>
          <w:color w:val="000000"/>
          <w:sz w:val="24"/>
          <w:szCs w:val="24"/>
        </w:rPr>
        <w:t>. Однако по итогам всего года их количе</w:t>
      </w:r>
      <w:r w:rsidR="00803930" w:rsidRPr="00803930">
        <w:rPr>
          <w:rFonts w:ascii="Segoe UI" w:eastAsia="Times New Roman" w:hAnsi="Segoe UI" w:cs="Times New Roman"/>
          <w:i/>
          <w:color w:val="000000"/>
          <w:sz w:val="24"/>
          <w:szCs w:val="24"/>
        </w:rPr>
        <w:t>ство уменьшилось более чем на 22</w:t>
      </w:r>
      <w:r w:rsidR="00A23FC6" w:rsidRPr="00803930">
        <w:rPr>
          <w:rFonts w:ascii="Segoe UI" w:eastAsia="Times New Roman" w:hAnsi="Segoe UI" w:cs="Times New Roman"/>
          <w:i/>
          <w:color w:val="000000"/>
          <w:sz w:val="24"/>
          <w:szCs w:val="24"/>
        </w:rPr>
        <w:t>%</w:t>
      </w:r>
      <w:r w:rsidR="00803930" w:rsidRPr="00803930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- с  26 683 до </w:t>
      </w:r>
      <w:r w:rsidR="00803930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20 711». </w:t>
      </w:r>
    </w:p>
    <w:p w:rsidR="00AD7C37" w:rsidRPr="00803930" w:rsidRDefault="00803930" w:rsidP="00AD7C37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</w:pPr>
      <w:r w:rsidRPr="00803930">
        <w:rPr>
          <w:rFonts w:ascii="Segoe UI" w:eastAsia="Times New Roman" w:hAnsi="Segoe UI" w:cs="Times New Roman"/>
          <w:i/>
          <w:color w:val="000000"/>
          <w:sz w:val="24"/>
          <w:szCs w:val="24"/>
        </w:rPr>
        <w:t>«Жители республики по традиции хотят закончить дела до конца года, и 2024 год не стал исключением. Несмотря на сложные условия (высокая ставка по ипотеке,  изменения условий по льготным программам ипотеки) рост во всех сегментах сделок увеличился к концу года, хотя общее количество сделок почти на четве</w:t>
      </w:r>
      <w:r w:rsidR="00A343B7">
        <w:rPr>
          <w:rFonts w:ascii="Segoe UI" w:eastAsia="Times New Roman" w:hAnsi="Segoe UI" w:cs="Times New Roman"/>
          <w:i/>
          <w:color w:val="000000"/>
          <w:sz w:val="24"/>
          <w:szCs w:val="24"/>
        </w:rPr>
        <w:t>рть меньше чем в предыдущем 2024</w:t>
      </w:r>
      <w:r w:rsidRPr="00803930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году. Операции с недвижимостью остаются одной из активных сфер в условиях корректировки ипотечных ставок и условий», - отметил </w:t>
      </w:r>
      <w:r w:rsidRPr="00803930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Вице-президент Гильдии риелторов </w:t>
      </w:r>
      <w:r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Республики Татарстан </w:t>
      </w:r>
      <w:r w:rsidRPr="00803930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Руслан </w:t>
      </w:r>
      <w:proofErr w:type="spellStart"/>
      <w:r w:rsidRPr="00803930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Садреев</w:t>
      </w:r>
      <w:proofErr w:type="spellEnd"/>
      <w:r w:rsidRPr="00803930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. </w:t>
      </w:r>
    </w:p>
    <w:p w:rsidR="00401112" w:rsidRPr="00803930" w:rsidRDefault="00401112" w:rsidP="00D135A4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</w:pPr>
    </w:p>
    <w:p w:rsidR="00A36482" w:rsidRDefault="00A36482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A36482" w:rsidRDefault="00A36482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A36482" w:rsidRDefault="00A36482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80CCC" w:rsidRPr="009B5FD9" w:rsidRDefault="00E80CCC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9B5FD9">
        <w:rPr>
          <w:rFonts w:ascii="Segoe UI" w:hAnsi="Segoe UI"/>
          <w:b/>
          <w:sz w:val="20"/>
          <w:szCs w:val="20"/>
        </w:rPr>
        <w:t>Контакты для СМИ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>Пресс-служба Росреестра Татарстана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8 (843) 255-25-10 </w:t>
      </w:r>
    </w:p>
    <w:p w:rsidR="00E80CCC" w:rsidRPr="009B5FD9" w:rsidRDefault="000A406E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hyperlink r:id="rId7" w:history="1">
        <w:r w:rsidR="00E80CCC" w:rsidRPr="009B5FD9">
          <w:rPr>
            <w:rFonts w:ascii="Segoe UI" w:eastAsia="Times New Roman" w:hAnsi="Segoe UI" w:cs="Times New Roman"/>
            <w:color w:val="000000"/>
            <w:sz w:val="20"/>
            <w:szCs w:val="20"/>
          </w:rPr>
          <w:t>https://rosreestr.tatarstan.ru</w:t>
        </w:r>
      </w:hyperlink>
    </w:p>
    <w:p w:rsidR="0060299B" w:rsidRPr="009B5FD9" w:rsidRDefault="00E80CCC" w:rsidP="00A30660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8" w:history="1">
        <w:r w:rsidRPr="009B5FD9">
          <w:rPr>
            <w:rFonts w:eastAsia="Times New Roman" w:cs="Times New Roman"/>
            <w:color w:val="000000"/>
            <w:sz w:val="20"/>
            <w:szCs w:val="20"/>
          </w:rPr>
          <w:t>https://t.me/rosreestr_tatarstan</w:t>
        </w:r>
      </w:hyperlink>
    </w:p>
    <w:sectPr w:rsidR="0060299B" w:rsidRPr="009B5FD9" w:rsidSect="003628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7334C"/>
    <w:multiLevelType w:val="hybridMultilevel"/>
    <w:tmpl w:val="1B5E60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80CCC"/>
    <w:rsid w:val="0000232C"/>
    <w:rsid w:val="000023B9"/>
    <w:rsid w:val="00003E3E"/>
    <w:rsid w:val="00030802"/>
    <w:rsid w:val="0003752B"/>
    <w:rsid w:val="000627BC"/>
    <w:rsid w:val="0006389C"/>
    <w:rsid w:val="00077664"/>
    <w:rsid w:val="000A406E"/>
    <w:rsid w:val="000A6B6C"/>
    <w:rsid w:val="000B3D9F"/>
    <w:rsid w:val="000B601B"/>
    <w:rsid w:val="000B75D9"/>
    <w:rsid w:val="000C0A4C"/>
    <w:rsid w:val="000D50D4"/>
    <w:rsid w:val="000D745E"/>
    <w:rsid w:val="000E29FB"/>
    <w:rsid w:val="00104B90"/>
    <w:rsid w:val="00105927"/>
    <w:rsid w:val="00113F3F"/>
    <w:rsid w:val="00130FEC"/>
    <w:rsid w:val="001512F8"/>
    <w:rsid w:val="001568AB"/>
    <w:rsid w:val="00163143"/>
    <w:rsid w:val="00165669"/>
    <w:rsid w:val="00167C4F"/>
    <w:rsid w:val="001A6603"/>
    <w:rsid w:val="001B19D1"/>
    <w:rsid w:val="001C272B"/>
    <w:rsid w:val="001D101A"/>
    <w:rsid w:val="001D2F95"/>
    <w:rsid w:val="001D4498"/>
    <w:rsid w:val="001E0589"/>
    <w:rsid w:val="00206D7C"/>
    <w:rsid w:val="002472EF"/>
    <w:rsid w:val="00251E43"/>
    <w:rsid w:val="0027718A"/>
    <w:rsid w:val="00281AF3"/>
    <w:rsid w:val="00292892"/>
    <w:rsid w:val="002A1F44"/>
    <w:rsid w:val="002A2894"/>
    <w:rsid w:val="002B0349"/>
    <w:rsid w:val="002C739B"/>
    <w:rsid w:val="002D2A13"/>
    <w:rsid w:val="002E597F"/>
    <w:rsid w:val="002F3B3A"/>
    <w:rsid w:val="002F4325"/>
    <w:rsid w:val="00336D97"/>
    <w:rsid w:val="00355576"/>
    <w:rsid w:val="0036280D"/>
    <w:rsid w:val="00364B4E"/>
    <w:rsid w:val="003660CA"/>
    <w:rsid w:val="00382E6B"/>
    <w:rsid w:val="00395557"/>
    <w:rsid w:val="003B0DCA"/>
    <w:rsid w:val="003B5650"/>
    <w:rsid w:val="003C3197"/>
    <w:rsid w:val="003E6202"/>
    <w:rsid w:val="003F6D4E"/>
    <w:rsid w:val="00401112"/>
    <w:rsid w:val="0040270F"/>
    <w:rsid w:val="0040335C"/>
    <w:rsid w:val="00415681"/>
    <w:rsid w:val="004335F6"/>
    <w:rsid w:val="00460B1E"/>
    <w:rsid w:val="0046464B"/>
    <w:rsid w:val="00466F47"/>
    <w:rsid w:val="00484089"/>
    <w:rsid w:val="00497678"/>
    <w:rsid w:val="004A26AD"/>
    <w:rsid w:val="004C5C6A"/>
    <w:rsid w:val="004D0D96"/>
    <w:rsid w:val="004D115D"/>
    <w:rsid w:val="004D424D"/>
    <w:rsid w:val="00520C5B"/>
    <w:rsid w:val="00547CD8"/>
    <w:rsid w:val="005560ED"/>
    <w:rsid w:val="00562434"/>
    <w:rsid w:val="005C5355"/>
    <w:rsid w:val="005C79EA"/>
    <w:rsid w:val="005E258D"/>
    <w:rsid w:val="005F2B99"/>
    <w:rsid w:val="005F5143"/>
    <w:rsid w:val="005F68DC"/>
    <w:rsid w:val="005F6CC0"/>
    <w:rsid w:val="006011BE"/>
    <w:rsid w:val="0060299B"/>
    <w:rsid w:val="00614139"/>
    <w:rsid w:val="0062355A"/>
    <w:rsid w:val="00635210"/>
    <w:rsid w:val="00653D8A"/>
    <w:rsid w:val="00661BD3"/>
    <w:rsid w:val="00682909"/>
    <w:rsid w:val="00693842"/>
    <w:rsid w:val="0069648C"/>
    <w:rsid w:val="006A7C30"/>
    <w:rsid w:val="006C2EB7"/>
    <w:rsid w:val="006C4296"/>
    <w:rsid w:val="006F4500"/>
    <w:rsid w:val="00733F54"/>
    <w:rsid w:val="00734D12"/>
    <w:rsid w:val="00740DA8"/>
    <w:rsid w:val="00740E0E"/>
    <w:rsid w:val="00744EA8"/>
    <w:rsid w:val="00745CA4"/>
    <w:rsid w:val="00751D5B"/>
    <w:rsid w:val="0076552D"/>
    <w:rsid w:val="007932E6"/>
    <w:rsid w:val="007B1BE0"/>
    <w:rsid w:val="007C25A5"/>
    <w:rsid w:val="007C3B4C"/>
    <w:rsid w:val="007D08D5"/>
    <w:rsid w:val="007D0E25"/>
    <w:rsid w:val="007D7C57"/>
    <w:rsid w:val="007F0C3D"/>
    <w:rsid w:val="007F0DA3"/>
    <w:rsid w:val="007F2052"/>
    <w:rsid w:val="007F499C"/>
    <w:rsid w:val="007F59E4"/>
    <w:rsid w:val="007F7260"/>
    <w:rsid w:val="00803930"/>
    <w:rsid w:val="00837D5B"/>
    <w:rsid w:val="00853DC0"/>
    <w:rsid w:val="00855FC7"/>
    <w:rsid w:val="008627D8"/>
    <w:rsid w:val="0087105D"/>
    <w:rsid w:val="008825EE"/>
    <w:rsid w:val="00892FBE"/>
    <w:rsid w:val="00893347"/>
    <w:rsid w:val="0089710F"/>
    <w:rsid w:val="008B19BB"/>
    <w:rsid w:val="008C1EE0"/>
    <w:rsid w:val="008E061C"/>
    <w:rsid w:val="0091095F"/>
    <w:rsid w:val="009111EF"/>
    <w:rsid w:val="00912548"/>
    <w:rsid w:val="009163EA"/>
    <w:rsid w:val="009335C9"/>
    <w:rsid w:val="0094205A"/>
    <w:rsid w:val="00964E7C"/>
    <w:rsid w:val="00982EAD"/>
    <w:rsid w:val="00995B12"/>
    <w:rsid w:val="0099622A"/>
    <w:rsid w:val="00997BFE"/>
    <w:rsid w:val="009B5FD9"/>
    <w:rsid w:val="009B7B58"/>
    <w:rsid w:val="009D584C"/>
    <w:rsid w:val="009E112A"/>
    <w:rsid w:val="009F1DD1"/>
    <w:rsid w:val="00A026C6"/>
    <w:rsid w:val="00A238D2"/>
    <w:rsid w:val="00A23FC6"/>
    <w:rsid w:val="00A27057"/>
    <w:rsid w:val="00A30660"/>
    <w:rsid w:val="00A343B7"/>
    <w:rsid w:val="00A36482"/>
    <w:rsid w:val="00A55C16"/>
    <w:rsid w:val="00A629A3"/>
    <w:rsid w:val="00A64611"/>
    <w:rsid w:val="00A675B3"/>
    <w:rsid w:val="00A732E2"/>
    <w:rsid w:val="00A733F5"/>
    <w:rsid w:val="00AA15DE"/>
    <w:rsid w:val="00AA3519"/>
    <w:rsid w:val="00AA724D"/>
    <w:rsid w:val="00AD7659"/>
    <w:rsid w:val="00AD7C37"/>
    <w:rsid w:val="00AE1F4A"/>
    <w:rsid w:val="00AF4988"/>
    <w:rsid w:val="00B14488"/>
    <w:rsid w:val="00B20395"/>
    <w:rsid w:val="00B26319"/>
    <w:rsid w:val="00B56804"/>
    <w:rsid w:val="00B63C2D"/>
    <w:rsid w:val="00B66F15"/>
    <w:rsid w:val="00B75600"/>
    <w:rsid w:val="00B90C64"/>
    <w:rsid w:val="00B94362"/>
    <w:rsid w:val="00BB02D7"/>
    <w:rsid w:val="00BB3EBF"/>
    <w:rsid w:val="00BC3CDD"/>
    <w:rsid w:val="00BD743D"/>
    <w:rsid w:val="00BF666D"/>
    <w:rsid w:val="00BF6B30"/>
    <w:rsid w:val="00C03A38"/>
    <w:rsid w:val="00C2470C"/>
    <w:rsid w:val="00C25715"/>
    <w:rsid w:val="00C46D18"/>
    <w:rsid w:val="00C65D43"/>
    <w:rsid w:val="00C916EE"/>
    <w:rsid w:val="00C96150"/>
    <w:rsid w:val="00CA2DE0"/>
    <w:rsid w:val="00CB4D05"/>
    <w:rsid w:val="00CC12C9"/>
    <w:rsid w:val="00CC2C13"/>
    <w:rsid w:val="00CD4DEF"/>
    <w:rsid w:val="00CE3D86"/>
    <w:rsid w:val="00D135A4"/>
    <w:rsid w:val="00D15284"/>
    <w:rsid w:val="00D203DE"/>
    <w:rsid w:val="00D3475C"/>
    <w:rsid w:val="00D43414"/>
    <w:rsid w:val="00D721D1"/>
    <w:rsid w:val="00D767DB"/>
    <w:rsid w:val="00DC67C6"/>
    <w:rsid w:val="00DD0230"/>
    <w:rsid w:val="00DD310E"/>
    <w:rsid w:val="00DF250E"/>
    <w:rsid w:val="00DF79AE"/>
    <w:rsid w:val="00E04AFF"/>
    <w:rsid w:val="00E41BD5"/>
    <w:rsid w:val="00E65B7B"/>
    <w:rsid w:val="00E80CCC"/>
    <w:rsid w:val="00E90744"/>
    <w:rsid w:val="00E92CF2"/>
    <w:rsid w:val="00E96551"/>
    <w:rsid w:val="00E97150"/>
    <w:rsid w:val="00EA169F"/>
    <w:rsid w:val="00EB0910"/>
    <w:rsid w:val="00ED1BBF"/>
    <w:rsid w:val="00EE37A8"/>
    <w:rsid w:val="00EF392F"/>
    <w:rsid w:val="00F17E64"/>
    <w:rsid w:val="00F301B3"/>
    <w:rsid w:val="00F44A03"/>
    <w:rsid w:val="00F944B9"/>
    <w:rsid w:val="00FB1960"/>
    <w:rsid w:val="00FB5BBB"/>
    <w:rsid w:val="00FC42C8"/>
    <w:rsid w:val="00FD3219"/>
    <w:rsid w:val="00FD4D2D"/>
    <w:rsid w:val="00FE1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C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tatarstan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85672-A8EA-4932-ACC6-D9BDF0246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101</cp:revision>
  <cp:lastPrinted>2025-01-20T13:31:00Z</cp:lastPrinted>
  <dcterms:created xsi:type="dcterms:W3CDTF">2024-11-20T09:25:00Z</dcterms:created>
  <dcterms:modified xsi:type="dcterms:W3CDTF">2025-01-22T08:09:00Z</dcterms:modified>
</cp:coreProperties>
</file>