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-76200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3643" y="2787"/>
                <wp:lineTo x="2602" y="14865"/>
                <wp:lineTo x="-520" y="16258"/>
                <wp:lineTo x="1561" y="21368"/>
                <wp:lineTo x="20299" y="21368"/>
                <wp:lineTo x="21860" y="16723"/>
                <wp:lineTo x="19258" y="14865"/>
                <wp:lineTo x="17696" y="7897"/>
                <wp:lineTo x="17696" y="7432"/>
                <wp:lineTo x="19778" y="4645"/>
                <wp:lineTo x="18217" y="2787"/>
                <wp:lineTo x="12492" y="0"/>
                <wp:lineTo x="93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27F">
        <w:rPr>
          <w:rFonts w:ascii="Segoe UI" w:hAnsi="Segoe UI"/>
          <w:b/>
          <w:sz w:val="32"/>
        </w:rPr>
        <w:t>14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A732E2">
        <w:rPr>
          <w:rFonts w:ascii="Segoe UI" w:hAnsi="Segoe UI"/>
          <w:b/>
          <w:sz w:val="32"/>
        </w:rPr>
        <w:t>.01.2025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8A427F" w:rsidRPr="00A732E2" w:rsidRDefault="008A427F" w:rsidP="008A427F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Татарстана: к</w:t>
      </w:r>
      <w:r w:rsidRPr="008A427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ак  по новым правилам </w:t>
      </w:r>
      <w:r w:rsidR="0037132C">
        <w:rPr>
          <w:rFonts w:ascii="Segoe UI" w:eastAsia="Times New Roman" w:hAnsi="Segoe UI" w:cs="Times New Roman"/>
          <w:b/>
          <w:color w:val="000000"/>
          <w:sz w:val="32"/>
          <w:szCs w:val="32"/>
        </w:rPr>
        <w:t>подарить недвижимость</w:t>
      </w:r>
      <w:r w:rsidRPr="008A427F">
        <w:rPr>
          <w:rFonts w:ascii="Segoe UI" w:eastAsia="Times New Roman" w:hAnsi="Segoe UI" w:cs="Times New Roman"/>
          <w:b/>
          <w:color w:val="000000"/>
          <w:sz w:val="32"/>
          <w:szCs w:val="32"/>
        </w:rPr>
        <w:t>?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8A427F">
        <w:rPr>
          <w:rFonts w:ascii="Segoe UI" w:eastAsia="Times New Roman" w:hAnsi="Segoe UI" w:cs="Times New Roman"/>
          <w:i/>
          <w:color w:val="000000"/>
          <w:sz w:val="24"/>
          <w:szCs w:val="24"/>
        </w:rPr>
        <w:t>С 13 января 2025 года вступил в силу Федеральный закон об обязательном нотариальном удостоверении  договоров дарения нед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вижимости.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 связи с законодательным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нововведением в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стали чаще поступать вопросы от граждан, спрашивающих, как по новым правилам происходит дарение недвижимости? Разъяснения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дает </w:t>
      </w:r>
      <w:r w:rsidRPr="008A427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и.о. начальника отдела государственной регистрации недвижимости </w:t>
      </w:r>
      <w:proofErr w:type="spellStart"/>
      <w:r w:rsidRPr="008A427F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8A427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 Светлана Потапова: 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Действительно, с 13 января 2025 года все граждане обязаны заверять договор дарения недвижимости </w:t>
      </w:r>
      <w:r w:rsidRPr="008A427F">
        <w:rPr>
          <w:rFonts w:ascii="Segoe UI" w:eastAsia="Times New Roman" w:hAnsi="Segoe UI" w:cs="Times New Roman"/>
          <w:b/>
          <w:color w:val="000000"/>
          <w:sz w:val="24"/>
          <w:szCs w:val="24"/>
        </w:rPr>
        <w:t>(даже среди близких родственников)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 нотариуса.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Данное законодательное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нововведение направлено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повышение правовой защищенности граждан и снижение возможных рисков совершения мошеннических действий.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Теперь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переоформление собственности происходит следующим образом: сначала собственник обращается для составления или </w:t>
      </w:r>
      <w:proofErr w:type="gramStart"/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>заверения договора</w:t>
      </w:r>
      <w:proofErr w:type="gramEnd"/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дарения к нотариусу. Нотариус проверяет и удостоверяет сделку, а после направляет заявление и документы в электронном виде в </w:t>
      </w:r>
      <w:proofErr w:type="spellStart"/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для регистрации перехода права собственности.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>Наше ведомство и нотариат взаимодействуют в электронном формате, что позволяет гражданам быстро и удобно получить соответствующую услугу. Срок регистрации по нотариальным сделкам составляет всего 24 часа. При этом по желанию сторон сделки удостоверенный договор дарения можно подать в орган регистрации самостоятельно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DC3E76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63143"/>
    <w:rsid w:val="00165669"/>
    <w:rsid w:val="00167C4F"/>
    <w:rsid w:val="001A6603"/>
    <w:rsid w:val="001B19D1"/>
    <w:rsid w:val="001C272B"/>
    <w:rsid w:val="001D101A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280D"/>
    <w:rsid w:val="00364B4E"/>
    <w:rsid w:val="003660CA"/>
    <w:rsid w:val="0037132C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7CD8"/>
    <w:rsid w:val="005560ED"/>
    <w:rsid w:val="00562434"/>
    <w:rsid w:val="005C5355"/>
    <w:rsid w:val="005C79EA"/>
    <w:rsid w:val="005E258D"/>
    <w:rsid w:val="005F68DC"/>
    <w:rsid w:val="005F6CC0"/>
    <w:rsid w:val="0060299B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F4500"/>
    <w:rsid w:val="00733F54"/>
    <w:rsid w:val="00734D12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A427F"/>
    <w:rsid w:val="008B19BB"/>
    <w:rsid w:val="008C1EE0"/>
    <w:rsid w:val="008E061C"/>
    <w:rsid w:val="0091095F"/>
    <w:rsid w:val="009111EF"/>
    <w:rsid w:val="00912548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238D2"/>
    <w:rsid w:val="00A27057"/>
    <w:rsid w:val="00A30660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2470C"/>
    <w:rsid w:val="00C46D18"/>
    <w:rsid w:val="00C65D43"/>
    <w:rsid w:val="00C916EE"/>
    <w:rsid w:val="00C96150"/>
    <w:rsid w:val="00CA2DE0"/>
    <w:rsid w:val="00CC12C9"/>
    <w:rsid w:val="00CC2C13"/>
    <w:rsid w:val="00CD4DEF"/>
    <w:rsid w:val="00CE3D86"/>
    <w:rsid w:val="00D15284"/>
    <w:rsid w:val="00D203DE"/>
    <w:rsid w:val="00D3475C"/>
    <w:rsid w:val="00D43414"/>
    <w:rsid w:val="00D721D1"/>
    <w:rsid w:val="00D767DB"/>
    <w:rsid w:val="00DC3E76"/>
    <w:rsid w:val="00DD0230"/>
    <w:rsid w:val="00DD310E"/>
    <w:rsid w:val="00DF06C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301B3"/>
    <w:rsid w:val="00F44A03"/>
    <w:rsid w:val="00F944B9"/>
    <w:rsid w:val="00FB1960"/>
    <w:rsid w:val="00FB5BBB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E00A-D963-4FEE-8660-902AA88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88</cp:revision>
  <cp:lastPrinted>2024-12-10T07:49:00Z</cp:lastPrinted>
  <dcterms:created xsi:type="dcterms:W3CDTF">2024-11-20T09:25:00Z</dcterms:created>
  <dcterms:modified xsi:type="dcterms:W3CDTF">2025-01-14T08:48:00Z</dcterms:modified>
</cp:coreProperties>
</file>