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C1" w:rsidRDefault="009139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-266700</wp:posOffset>
            </wp:positionV>
            <wp:extent cx="895350" cy="952500"/>
            <wp:effectExtent l="19050" t="0" r="0" b="0"/>
            <wp:wrapTight wrapText="bothSides" distL="114300" distR="114300">
              <wp:wrapPolygon edited="0">
                <wp:start x="9651" y="0"/>
                <wp:lineTo x="4136" y="2592"/>
                <wp:lineTo x="2757" y="3888"/>
                <wp:lineTo x="2757" y="13824"/>
                <wp:lineTo x="-460" y="15984"/>
                <wp:lineTo x="-460" y="17712"/>
                <wp:lineTo x="1838" y="20736"/>
                <wp:lineTo x="1838" y="21168"/>
                <wp:lineTo x="19762" y="21168"/>
                <wp:lineTo x="19762" y="20736"/>
                <wp:lineTo x="21600" y="17280"/>
                <wp:lineTo x="21600" y="16416"/>
                <wp:lineTo x="18383" y="13824"/>
                <wp:lineTo x="19302" y="4752"/>
                <wp:lineTo x="17004" y="2160"/>
                <wp:lineTo x="11949" y="0"/>
                <wp:lineTo x="965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BC1" w:rsidRDefault="0031330B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01.02</w:t>
      </w:r>
      <w:r w:rsidR="00B102DA">
        <w:rPr>
          <w:rFonts w:ascii="Segoe UI" w:hAnsi="Segoe UI"/>
          <w:b/>
          <w:sz w:val="32"/>
        </w:rPr>
        <w:t>.2024</w:t>
      </w:r>
    </w:p>
    <w:p w:rsidR="00B83BC1" w:rsidRDefault="0091397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B83BC1" w:rsidRDefault="00B83BC1"/>
    <w:p w:rsidR="0031330B" w:rsidRPr="00FC15DF" w:rsidRDefault="00DB1456" w:rsidP="0031330B">
      <w:pPr>
        <w:spacing w:after="0"/>
        <w:jc w:val="center"/>
        <w:rPr>
          <w:rFonts w:ascii="Segoe UI" w:hAnsi="Segoe UI"/>
          <w:b/>
          <w:sz w:val="32"/>
          <w:szCs w:val="32"/>
        </w:rPr>
      </w:pPr>
      <w:r w:rsidRPr="00FC15DF">
        <w:rPr>
          <w:rFonts w:ascii="Segoe UI" w:hAnsi="Segoe UI"/>
          <w:b/>
          <w:sz w:val="32"/>
          <w:szCs w:val="32"/>
        </w:rPr>
        <w:t>П</w:t>
      </w:r>
      <w:r w:rsidR="0031330B" w:rsidRPr="00FC15DF">
        <w:rPr>
          <w:rFonts w:ascii="Segoe UI" w:hAnsi="Segoe UI"/>
          <w:b/>
          <w:sz w:val="32"/>
          <w:szCs w:val="32"/>
        </w:rPr>
        <w:t>очему кадастровая стоимость может не отражаться в выписке из ЕГРН</w:t>
      </w:r>
      <w:r w:rsidRPr="00FC15DF">
        <w:rPr>
          <w:rFonts w:ascii="Segoe UI" w:hAnsi="Segoe UI"/>
          <w:b/>
          <w:sz w:val="32"/>
          <w:szCs w:val="32"/>
        </w:rPr>
        <w:t>?</w:t>
      </w:r>
    </w:p>
    <w:p w:rsidR="00DB1456" w:rsidRPr="00DB1456" w:rsidRDefault="00DB1456" w:rsidP="00DB1456">
      <w:pPr>
        <w:spacing w:after="0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DB1456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B1456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разъяснил порядок</w:t>
      </w:r>
      <w:r w:rsidRPr="00DB1456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определения</w:t>
      </w:r>
      <w:r w:rsidRPr="00DB1456">
        <w:rPr>
          <w:rFonts w:ascii="Segoe UI" w:hAnsi="Segoe UI"/>
          <w:i/>
          <w:color w:val="000000" w:themeColor="text1"/>
          <w:sz w:val="24"/>
          <w:szCs w:val="24"/>
        </w:rPr>
        <w:t xml:space="preserve"> кадастровой стоимости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объектов недвижимости с 1 января 2024 года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b/>
          <w:color w:val="000000" w:themeColor="text1"/>
          <w:sz w:val="24"/>
          <w:szCs w:val="24"/>
        </w:rPr>
        <w:t>Напомним,</w:t>
      </w:r>
      <w:r>
        <w:rPr>
          <w:rFonts w:ascii="Segoe UI" w:hAnsi="Segoe UI"/>
          <w:color w:val="000000" w:themeColor="text1"/>
          <w:sz w:val="24"/>
          <w:szCs w:val="24"/>
        </w:rPr>
        <w:t xml:space="preserve"> в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2022-2023 годах на территории Республики Татарстан проведена очередная государственная кадастровая оценка земельных участков всех категорий и объектов капитального строительства. Результаты данной оценки внесены в Единый государственный реестр недвижимости (</w:t>
      </w:r>
      <w:r>
        <w:rPr>
          <w:rFonts w:ascii="Segoe UI" w:hAnsi="Segoe UI"/>
          <w:color w:val="000000" w:themeColor="text1"/>
          <w:sz w:val="24"/>
          <w:szCs w:val="24"/>
        </w:rPr>
        <w:t xml:space="preserve">ЕГРН) и применяются с </w:t>
      </w:r>
      <w:r w:rsidRPr="0031330B">
        <w:rPr>
          <w:rFonts w:ascii="Segoe UI" w:hAnsi="Segoe UI"/>
          <w:color w:val="000000" w:themeColor="text1"/>
          <w:sz w:val="24"/>
          <w:szCs w:val="24"/>
        </w:rPr>
        <w:t>1 января 2024 года.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>На сегодняшний день полномочия</w:t>
      </w:r>
      <w:r>
        <w:rPr>
          <w:rFonts w:ascii="Segoe UI" w:hAnsi="Segoe UI"/>
          <w:color w:val="000000" w:themeColor="text1"/>
          <w:sz w:val="24"/>
          <w:szCs w:val="24"/>
        </w:rPr>
        <w:t>ми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по определению кадастровой стоимости объектов недвижимости </w:t>
      </w:r>
      <w:r>
        <w:rPr>
          <w:rFonts w:ascii="Segoe UI" w:hAnsi="Segoe UI"/>
          <w:color w:val="000000" w:themeColor="text1"/>
          <w:sz w:val="24"/>
          <w:szCs w:val="24"/>
        </w:rPr>
        <w:t>наделено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ГБУ «Центр государственной кадастровой оценки» (ГБУ «ЦГКО»).</w:t>
      </w:r>
    </w:p>
    <w:p w:rsidR="0031330B" w:rsidRPr="00A720D6" w:rsidRDefault="00A720D6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пояснили 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Татарстана, </w:t>
      </w:r>
      <w:r w:rsidRPr="00A720D6">
        <w:rPr>
          <w:rFonts w:ascii="Segoe UI" w:hAnsi="Segoe UI"/>
          <w:b/>
          <w:color w:val="000000" w:themeColor="text1"/>
          <w:sz w:val="24"/>
          <w:szCs w:val="24"/>
        </w:rPr>
        <w:t>с 2024-го года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31330B" w:rsidRPr="0031330B">
        <w:rPr>
          <w:rFonts w:ascii="Segoe UI" w:hAnsi="Segoe UI"/>
          <w:b/>
          <w:color w:val="000000" w:themeColor="text1"/>
          <w:sz w:val="24"/>
          <w:szCs w:val="24"/>
        </w:rPr>
        <w:t>кадастровая стоимость вновь образованных объектов недвижимости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, поставленных на кадастровый учет, и </w:t>
      </w:r>
      <w:r w:rsidR="0031330B" w:rsidRPr="00F11B59">
        <w:rPr>
          <w:rFonts w:ascii="Segoe UI" w:hAnsi="Segoe UI"/>
          <w:b/>
          <w:color w:val="000000" w:themeColor="text1"/>
          <w:sz w:val="24"/>
          <w:szCs w:val="24"/>
        </w:rPr>
        <w:t>объектов недвижимости, у которых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31330B" w:rsidRPr="0031330B">
        <w:rPr>
          <w:rFonts w:ascii="Segoe UI" w:hAnsi="Segoe UI"/>
          <w:b/>
          <w:color w:val="000000" w:themeColor="text1"/>
          <w:sz w:val="24"/>
          <w:szCs w:val="24"/>
        </w:rPr>
        <w:t>изменились характеристики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, влияющие на размер кадастровой стоимости (площадь, вид разрешенного использования, назначение объекта, уточнение местоположения (адрес) объекта, материал стен </w:t>
      </w:r>
      <w:r w:rsidR="00FC15DF">
        <w:rPr>
          <w:rFonts w:ascii="Segoe UI" w:hAnsi="Segoe UI"/>
          <w:color w:val="000000" w:themeColor="text1"/>
          <w:sz w:val="24"/>
          <w:szCs w:val="24"/>
        </w:rPr>
        <w:t>и другое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), определяется </w:t>
      </w:r>
      <w:r w:rsidR="0031330B" w:rsidRPr="00A720D6">
        <w:rPr>
          <w:rFonts w:ascii="Segoe UI" w:hAnsi="Segoe UI"/>
          <w:b/>
          <w:color w:val="000000" w:themeColor="text1"/>
          <w:sz w:val="24"/>
          <w:szCs w:val="24"/>
        </w:rPr>
        <w:t>в следующем порядке.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С момента внесения сведений или изменений в сведения об объектах недвижимости в ЕГРН </w:t>
      </w:r>
      <w:proofErr w:type="spellStart"/>
      <w:r w:rsidRPr="0031330B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="00A720D6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в течение </w:t>
      </w:r>
      <w:r w:rsidR="00A720D6" w:rsidRPr="00FC15DF">
        <w:rPr>
          <w:rFonts w:ascii="Segoe UI" w:hAnsi="Segoe UI"/>
          <w:b/>
          <w:color w:val="000000" w:themeColor="text1"/>
          <w:sz w:val="24"/>
          <w:szCs w:val="24"/>
        </w:rPr>
        <w:t>3-х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рабочих дней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формирует и направляет информацию об указанных объектах в ГБУ «ЦГКО».</w:t>
      </w:r>
    </w:p>
    <w:p w:rsidR="0031330B" w:rsidRPr="0031330B" w:rsidRDefault="00A720D6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течение 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>10 рабочих дней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со дня получения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данных </w:t>
      </w:r>
      <w:r w:rsidRPr="0031330B">
        <w:rPr>
          <w:rFonts w:ascii="Segoe UI" w:hAnsi="Segoe UI"/>
          <w:color w:val="000000" w:themeColor="text1"/>
          <w:sz w:val="24"/>
          <w:szCs w:val="24"/>
        </w:rPr>
        <w:t>сведений ГБУ «ЦГКО»</w:t>
      </w:r>
      <w:r>
        <w:rPr>
          <w:rFonts w:ascii="Segoe UI" w:hAnsi="Segoe UI"/>
          <w:color w:val="000000" w:themeColor="text1"/>
          <w:sz w:val="24"/>
          <w:szCs w:val="24"/>
        </w:rPr>
        <w:t xml:space="preserve"> проводит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р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>аботы по определению кадастровой стоимости.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>По результатам определения кадастровой стоимости ГБУ «ЦГКО» составляется акт об определении кадастровой стоимости в форме электронного документа. Далее</w:t>
      </w:r>
      <w:r w:rsidR="00A720D6">
        <w:rPr>
          <w:rFonts w:ascii="Segoe UI" w:hAnsi="Segoe UI"/>
          <w:color w:val="000000" w:themeColor="text1"/>
          <w:sz w:val="24"/>
          <w:szCs w:val="24"/>
        </w:rPr>
        <w:t>,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в течение </w:t>
      </w:r>
      <w:r w:rsidR="00A720D6" w:rsidRPr="00FC15DF">
        <w:rPr>
          <w:rFonts w:ascii="Segoe UI" w:hAnsi="Segoe UI"/>
          <w:b/>
          <w:color w:val="000000" w:themeColor="text1"/>
          <w:sz w:val="24"/>
          <w:szCs w:val="24"/>
        </w:rPr>
        <w:t>3-х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рабочих дней</w:t>
      </w:r>
      <w:r w:rsidR="00A720D6">
        <w:rPr>
          <w:rFonts w:ascii="Segoe UI" w:hAnsi="Segoe UI"/>
          <w:color w:val="000000" w:themeColor="text1"/>
          <w:sz w:val="24"/>
          <w:szCs w:val="24"/>
        </w:rPr>
        <w:t>,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акт направляется в </w:t>
      </w:r>
      <w:proofErr w:type="spellStart"/>
      <w:r w:rsidR="00A720D6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="00A720D6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для внесения сведений о кадастровой стоимости в ЕГРН. Согласно установленному порядку, сведения о кадастровой стоимости должны быть внесены в ЕГРН в течение 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5 рабочих дней </w:t>
      </w:r>
      <w:r w:rsidRPr="0031330B">
        <w:rPr>
          <w:rFonts w:ascii="Segoe UI" w:hAnsi="Segoe UI"/>
          <w:color w:val="000000" w:themeColor="text1"/>
          <w:sz w:val="24"/>
          <w:szCs w:val="24"/>
        </w:rPr>
        <w:t>с момента получения данных.</w:t>
      </w:r>
    </w:p>
    <w:p w:rsidR="0031330B" w:rsidRPr="00DB1456" w:rsidRDefault="0031330B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Для процедуры определения кадастровой стоимости с учетом времени на обмен сведениями между </w:t>
      </w:r>
      <w:proofErr w:type="spellStart"/>
      <w:r w:rsidR="00175117">
        <w:rPr>
          <w:rFonts w:ascii="Segoe UI" w:hAnsi="Segoe UI"/>
          <w:color w:val="000000" w:themeColor="text1"/>
          <w:sz w:val="24"/>
          <w:szCs w:val="24"/>
        </w:rPr>
        <w:t>Роскадастром</w:t>
      </w:r>
      <w:proofErr w:type="spellEnd"/>
      <w:r w:rsidR="00175117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и ГБУ «ЦГКО» отводится </w:t>
      </w:r>
      <w:r w:rsidRPr="00DB1456">
        <w:rPr>
          <w:rFonts w:ascii="Segoe UI" w:hAnsi="Segoe UI"/>
          <w:b/>
          <w:color w:val="000000" w:themeColor="text1"/>
          <w:sz w:val="24"/>
          <w:szCs w:val="24"/>
        </w:rPr>
        <w:t>21 рабочий день.</w:t>
      </w:r>
    </w:p>
    <w:p w:rsidR="0031330B" w:rsidRPr="00DB1456" w:rsidRDefault="0031330B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B1456">
        <w:rPr>
          <w:rFonts w:ascii="Segoe UI" w:hAnsi="Segoe UI"/>
          <w:b/>
          <w:color w:val="000000" w:themeColor="text1"/>
          <w:sz w:val="24"/>
          <w:szCs w:val="24"/>
        </w:rPr>
        <w:t xml:space="preserve">Таким образом, выписки из ЕГРН, предоставляемые по результатам государственного кадастрового учета, не будут содержать информацию о </w:t>
      </w:r>
      <w:r w:rsidRPr="00DB1456">
        <w:rPr>
          <w:rFonts w:ascii="Segoe UI" w:hAnsi="Segoe UI"/>
          <w:b/>
          <w:color w:val="000000" w:themeColor="text1"/>
          <w:sz w:val="24"/>
          <w:szCs w:val="24"/>
        </w:rPr>
        <w:lastRenderedPageBreak/>
        <w:t xml:space="preserve">кадастровой стоимости объекта недвижимости. Отсутствие сведений о кадастровой стоимости в выписке из ЕГРН </w:t>
      </w:r>
      <w:r w:rsidR="00DB1456" w:rsidRPr="00DB1456">
        <w:rPr>
          <w:rFonts w:ascii="Segoe UI" w:hAnsi="Segoe UI"/>
          <w:b/>
          <w:color w:val="000000" w:themeColor="text1"/>
          <w:sz w:val="24"/>
          <w:szCs w:val="24"/>
        </w:rPr>
        <w:t>не является технической ошибкой!</w:t>
      </w:r>
    </w:p>
    <w:p w:rsidR="0031330B" w:rsidRPr="0031330B" w:rsidRDefault="00F11B59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По истечении</w:t>
      </w:r>
      <w:r w:rsidR="00FC15DF"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21 рабочего дня</w:t>
      </w:r>
      <w:r w:rsidR="00FC15DF">
        <w:rPr>
          <w:rFonts w:ascii="Segoe UI" w:hAnsi="Segoe UI"/>
          <w:color w:val="000000" w:themeColor="text1"/>
          <w:sz w:val="24"/>
          <w:szCs w:val="24"/>
        </w:rPr>
        <w:t xml:space="preserve"> р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езультаты кадастровой оценки можно будет узнать посредством электронных ресурсов - на официальном сайте </w:t>
      </w:r>
      <w:proofErr w:type="spellStart"/>
      <w:r w:rsidR="0031330B" w:rsidRPr="0031330B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 (</w:t>
      </w:r>
      <w:proofErr w:type="spellStart"/>
      <w:r w:rsidR="0031330B" w:rsidRPr="0031330B">
        <w:rPr>
          <w:rFonts w:ascii="Segoe UI" w:hAnsi="Segoe UI"/>
          <w:color w:val="000000" w:themeColor="text1"/>
          <w:sz w:val="24"/>
          <w:szCs w:val="24"/>
        </w:rPr>
        <w:t>rosreestr.gov.ru</w:t>
      </w:r>
      <w:proofErr w:type="spellEnd"/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) в сервисе «Справочная информация по объектам недвижимости в режиме </w:t>
      </w:r>
      <w:proofErr w:type="spellStart"/>
      <w:r w:rsidR="0031330B" w:rsidRPr="0031330B">
        <w:rPr>
          <w:rFonts w:ascii="Segoe UI" w:hAnsi="Segoe UI"/>
          <w:color w:val="000000" w:themeColor="text1"/>
          <w:sz w:val="24"/>
          <w:szCs w:val="24"/>
        </w:rPr>
        <w:t>online</w:t>
      </w:r>
      <w:proofErr w:type="spellEnd"/>
      <w:r w:rsidR="0031330B" w:rsidRPr="0031330B">
        <w:rPr>
          <w:rFonts w:ascii="Segoe UI" w:hAnsi="Segoe UI"/>
          <w:color w:val="000000" w:themeColor="text1"/>
          <w:sz w:val="24"/>
          <w:szCs w:val="24"/>
        </w:rPr>
        <w:t>», посредством личного кабинета на портале «</w:t>
      </w:r>
      <w:proofErr w:type="spellStart"/>
      <w:r w:rsidR="0031330B" w:rsidRPr="0031330B">
        <w:rPr>
          <w:rFonts w:ascii="Segoe UI" w:hAnsi="Segoe UI"/>
          <w:color w:val="000000" w:themeColor="text1"/>
          <w:sz w:val="24"/>
          <w:szCs w:val="24"/>
        </w:rPr>
        <w:t>Госуслуги</w:t>
      </w:r>
      <w:proofErr w:type="spellEnd"/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», а также запросив выписку о кадастровой стоимости посредством личного обращения в </w:t>
      </w:r>
      <w:r w:rsidR="00DB1456">
        <w:rPr>
          <w:rFonts w:ascii="Segoe UI" w:hAnsi="Segoe UI"/>
          <w:color w:val="000000" w:themeColor="text1"/>
          <w:sz w:val="24"/>
          <w:szCs w:val="24"/>
        </w:rPr>
        <w:t>МФЦ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>. Выписка из Е</w:t>
      </w:r>
      <w:r w:rsidR="00DB1456">
        <w:rPr>
          <w:rFonts w:ascii="Segoe UI" w:hAnsi="Segoe UI"/>
          <w:color w:val="000000" w:themeColor="text1"/>
          <w:sz w:val="24"/>
          <w:szCs w:val="24"/>
        </w:rPr>
        <w:t>ГРН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 о кадастровой стоимости объекта недвижимости предоставляется бесплатно по запросам любых лиц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DB73A9" w:rsidRDefault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DB73A9" w:rsidRDefault="00DB73A9" w:rsidP="00DB73A9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DB73A9" w:rsidRDefault="001B74AD" w:rsidP="00DB73A9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DB73A9">
          <w:rPr>
            <w:rFonts w:ascii="Segoe UI" w:hAnsi="Segoe UI"/>
            <w:sz w:val="20"/>
          </w:rPr>
          <w:t>https://rosreestr.tatarstan.ru</w:t>
        </w:r>
      </w:hyperlink>
    </w:p>
    <w:p w:rsidR="006330A8" w:rsidRDefault="00DB73A9" w:rsidP="00DB73A9">
      <w:pPr>
        <w:spacing w:after="0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330A8" w:rsidSect="00FC15DF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BC1"/>
    <w:rsid w:val="000314D9"/>
    <w:rsid w:val="000A0A94"/>
    <w:rsid w:val="00146894"/>
    <w:rsid w:val="00175117"/>
    <w:rsid w:val="001927C3"/>
    <w:rsid w:val="001A6C5F"/>
    <w:rsid w:val="001B74AD"/>
    <w:rsid w:val="0022064B"/>
    <w:rsid w:val="0022407B"/>
    <w:rsid w:val="002366F3"/>
    <w:rsid w:val="0031330B"/>
    <w:rsid w:val="00476414"/>
    <w:rsid w:val="004A47E1"/>
    <w:rsid w:val="004F589E"/>
    <w:rsid w:val="00500DF7"/>
    <w:rsid w:val="006330A8"/>
    <w:rsid w:val="008D08C0"/>
    <w:rsid w:val="0091397E"/>
    <w:rsid w:val="00914A5A"/>
    <w:rsid w:val="0095205D"/>
    <w:rsid w:val="009749C3"/>
    <w:rsid w:val="009D1EDC"/>
    <w:rsid w:val="00A05E57"/>
    <w:rsid w:val="00A720D6"/>
    <w:rsid w:val="00AB7C4F"/>
    <w:rsid w:val="00B102DA"/>
    <w:rsid w:val="00B83BC1"/>
    <w:rsid w:val="00BE6A3C"/>
    <w:rsid w:val="00C0617F"/>
    <w:rsid w:val="00D150DC"/>
    <w:rsid w:val="00D31C3B"/>
    <w:rsid w:val="00DB1456"/>
    <w:rsid w:val="00DB73A9"/>
    <w:rsid w:val="00E61E26"/>
    <w:rsid w:val="00F11B59"/>
    <w:rsid w:val="00F257EA"/>
    <w:rsid w:val="00FC15DF"/>
    <w:rsid w:val="00FC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3BC1"/>
  </w:style>
  <w:style w:type="paragraph" w:styleId="10">
    <w:name w:val="heading 1"/>
    <w:next w:val="a"/>
    <w:link w:val="11"/>
    <w:uiPriority w:val="9"/>
    <w:qFormat/>
    <w:rsid w:val="00B83B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3B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3B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3B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3B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3BC1"/>
  </w:style>
  <w:style w:type="paragraph" w:customStyle="1" w:styleId="12">
    <w:name w:val="Основной шрифт абзаца1"/>
    <w:link w:val="21"/>
    <w:rsid w:val="00B83BC1"/>
  </w:style>
  <w:style w:type="paragraph" w:styleId="21">
    <w:name w:val="toc 2"/>
    <w:next w:val="a"/>
    <w:link w:val="22"/>
    <w:uiPriority w:val="39"/>
    <w:rsid w:val="00B83B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3B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3B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3B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3B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3B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3B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3BC1"/>
    <w:rPr>
      <w:rFonts w:ascii="XO Thames" w:hAnsi="XO Thames"/>
      <w:sz w:val="28"/>
    </w:rPr>
  </w:style>
  <w:style w:type="paragraph" w:customStyle="1" w:styleId="Endnote">
    <w:name w:val="Endnote"/>
    <w:link w:val="End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3B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3B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83B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3B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3B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3BC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83BC1"/>
    <w:rPr>
      <w:color w:val="0000FF" w:themeColor="hyperlink"/>
      <w:u w:val="single"/>
    </w:rPr>
  </w:style>
  <w:style w:type="character" w:styleId="a3">
    <w:name w:val="Hyperlink"/>
    <w:basedOn w:val="a0"/>
    <w:link w:val="13"/>
    <w:rsid w:val="00B83BC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3BC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3BC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3B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3BC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3B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3B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3B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3B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3B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83B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3BC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83B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83B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83B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83B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3B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3BC1"/>
    <w:rPr>
      <w:rFonts w:ascii="XO Thames" w:hAnsi="XO Thames"/>
      <w:b/>
      <w:sz w:val="28"/>
    </w:rPr>
  </w:style>
  <w:style w:type="paragraph" w:styleId="a8">
    <w:name w:val="No Spacing"/>
    <w:link w:val="a9"/>
    <w:rsid w:val="0031330B"/>
    <w:pPr>
      <w:spacing w:after="0" w:line="240" w:lineRule="auto"/>
    </w:pPr>
  </w:style>
  <w:style w:type="character" w:customStyle="1" w:styleId="a9">
    <w:name w:val="Без интервала Знак"/>
    <w:link w:val="a8"/>
    <w:rsid w:val="0031330B"/>
  </w:style>
  <w:style w:type="paragraph" w:styleId="aa">
    <w:name w:val="Normal (Web)"/>
    <w:basedOn w:val="a"/>
    <w:link w:val="ab"/>
    <w:rsid w:val="0031330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31330B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24</cp:revision>
  <dcterms:created xsi:type="dcterms:W3CDTF">2023-11-07T11:11:00Z</dcterms:created>
  <dcterms:modified xsi:type="dcterms:W3CDTF">2024-02-01T07:00:00Z</dcterms:modified>
</cp:coreProperties>
</file>