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Приложение №1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к Порядку проведения анализа поступивших в Исполнительный комитет </w:t>
      </w:r>
      <w:r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0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0"/>
          <w:szCs w:val="28"/>
          <w:lang w:eastAsia="ru-RU"/>
        </w:rPr>
        <w:t xml:space="preserve"> сельского поселения Рыбно-Слободского муниципального района Республики Татарстан обращений граждан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Исполнительном комитете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53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r w:rsidRPr="00DC53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района Республики Татарстан</w:t>
      </w:r>
      <w:r w:rsidR="00932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2020 год</w:t>
      </w:r>
      <w:bookmarkStart w:id="0" w:name="_GoBack"/>
      <w:bookmarkEnd w:id="0"/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5670"/>
      </w:tblGrid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3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17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  <w:proofErr w:type="gramEnd"/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E6634" w:rsidRPr="00DC5310" w:rsidTr="00BA649D">
        <w:trPr>
          <w:trHeight w:val="31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rPr>
          <w:trHeight w:val="885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DC5310"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6634" w:rsidRPr="00DC5310" w:rsidTr="00BA649D">
        <w:trPr>
          <w:trHeight w:val="541"/>
        </w:trPr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E6634" w:rsidRPr="00DC5310" w:rsidTr="00BA649D">
        <w:trPr>
          <w:trHeight w:val="165"/>
        </w:trPr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</w:tcPr>
          <w:p w:rsidR="005E6634" w:rsidRPr="00DC5310" w:rsidRDefault="0077144E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634" w:rsidRPr="00DC5310" w:rsidTr="00BA649D">
        <w:tc>
          <w:tcPr>
            <w:tcW w:w="959" w:type="dxa"/>
            <w:tcBorders>
              <w:right w:val="single" w:sz="4" w:space="0" w:color="auto"/>
            </w:tcBorders>
          </w:tcPr>
          <w:p w:rsidR="005E6634" w:rsidRPr="00DC5310" w:rsidRDefault="005E6634" w:rsidP="00BA649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6634" w:rsidRPr="00DC5310" w:rsidRDefault="005E6634" w:rsidP="00BA64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5310"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</w:tcPr>
          <w:p w:rsidR="005E6634" w:rsidRPr="00DC5310" w:rsidRDefault="005E6634" w:rsidP="00BA64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6634" w:rsidRPr="00DC5310" w:rsidRDefault="005E6634" w:rsidP="005E6634">
      <w:pPr>
        <w:rPr>
          <w:rFonts w:eastAsiaTheme="minorEastAsia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jc w:val="center"/>
        <w:rPr>
          <w:rFonts w:eastAsiaTheme="minorEastAsia"/>
          <w:szCs w:val="28"/>
          <w:lang w:eastAsia="ru-RU"/>
        </w:rPr>
      </w:pPr>
    </w:p>
    <w:p w:rsidR="005E6634" w:rsidRPr="00DC5310" w:rsidRDefault="005E6634" w:rsidP="005E6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6634" w:rsidRPr="00DC5310" w:rsidRDefault="005E6634" w:rsidP="005E6634">
      <w:pPr>
        <w:rPr>
          <w:lang w:val="en-US"/>
        </w:rPr>
      </w:pPr>
    </w:p>
    <w:p w:rsidR="004C250B" w:rsidRDefault="004C250B"/>
    <w:sectPr w:rsidR="004C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91"/>
    <w:rsid w:val="004C250B"/>
    <w:rsid w:val="005E6634"/>
    <w:rsid w:val="0077144E"/>
    <w:rsid w:val="00932894"/>
    <w:rsid w:val="00F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63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Кугар</dc:creator>
  <cp:lastModifiedBy>Кугар</cp:lastModifiedBy>
  <cp:revision>4</cp:revision>
  <dcterms:created xsi:type="dcterms:W3CDTF">2021-12-06T11:16:00Z</dcterms:created>
  <dcterms:modified xsi:type="dcterms:W3CDTF">2021-12-06T12:28:00Z</dcterms:modified>
</cp:coreProperties>
</file>