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60"/>
        <w:tblW w:w="10980" w:type="dxa"/>
        <w:tblLayout w:type="fixed"/>
        <w:tblLook w:val="01E0" w:firstRow="1" w:lastRow="1" w:firstColumn="1" w:lastColumn="1" w:noHBand="0" w:noVBand="0"/>
      </w:tblPr>
      <w:tblGrid>
        <w:gridCol w:w="4611"/>
        <w:gridCol w:w="1596"/>
        <w:gridCol w:w="4773"/>
      </w:tblGrid>
      <w:tr w:rsidR="00DC5310" w:rsidRPr="00DC5310" w:rsidTr="00B64FA5">
        <w:trPr>
          <w:trHeight w:val="2156"/>
        </w:trPr>
        <w:tc>
          <w:tcPr>
            <w:tcW w:w="4611" w:type="dxa"/>
            <w:hideMark/>
          </w:tcPr>
          <w:p w:rsidR="00DC5310" w:rsidRPr="00DC5310" w:rsidRDefault="00DC5310" w:rsidP="00DC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Республика</w:t>
            </w: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Татарстан</w:t>
            </w:r>
          </w:p>
          <w:p w:rsidR="00DC5310" w:rsidRPr="00DC5310" w:rsidRDefault="00DC5310" w:rsidP="00DC5310">
            <w:pPr>
              <w:spacing w:after="0"/>
              <w:jc w:val="center"/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Рыбно-Слободский</w:t>
            </w:r>
          </w:p>
          <w:p w:rsidR="00DC5310" w:rsidRPr="00DC5310" w:rsidRDefault="00DC5310" w:rsidP="00DC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муниципальный район</w:t>
            </w:r>
          </w:p>
          <w:p w:rsidR="00DC5310" w:rsidRPr="00DC5310" w:rsidRDefault="00DC5310" w:rsidP="00DC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ИСПОЛНИТЕЛЬНЫЙ КОМИТЕТ</w:t>
            </w:r>
          </w:p>
          <w:p w:rsidR="00DC5310" w:rsidRPr="00DC5310" w:rsidRDefault="00DC5310" w:rsidP="00DC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Кугарчинского сельского поселения</w:t>
            </w:r>
          </w:p>
          <w:p w:rsidR="00DC5310" w:rsidRPr="00DC5310" w:rsidRDefault="00DC5310" w:rsidP="00DC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422662, с.Кугарчино.</w:t>
            </w:r>
          </w:p>
          <w:p w:rsidR="00DC5310" w:rsidRPr="00DC5310" w:rsidRDefault="00DC5310" w:rsidP="00DC531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ул.Советская , дом 62 а</w:t>
            </w:r>
          </w:p>
        </w:tc>
        <w:tc>
          <w:tcPr>
            <w:tcW w:w="1596" w:type="dxa"/>
            <w:hideMark/>
          </w:tcPr>
          <w:p w:rsidR="00DC5310" w:rsidRPr="00DC5310" w:rsidRDefault="00DC5310" w:rsidP="00DC5310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</w:p>
        </w:tc>
        <w:tc>
          <w:tcPr>
            <w:tcW w:w="4773" w:type="dxa"/>
            <w:hideMark/>
          </w:tcPr>
          <w:p w:rsidR="00DC5310" w:rsidRPr="00DC5310" w:rsidRDefault="00DC5310" w:rsidP="00DC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Татарстан</w:t>
            </w: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 xml:space="preserve"> Республикасы</w:t>
            </w:r>
          </w:p>
          <w:p w:rsidR="00DC5310" w:rsidRPr="00DC5310" w:rsidRDefault="00DC5310" w:rsidP="00DC5310">
            <w:pPr>
              <w:spacing w:after="0"/>
              <w:jc w:val="center"/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Балык Бистә</w:t>
            </w:r>
            <w:r w:rsidRPr="00DC5310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tt-RU"/>
              </w:rPr>
              <w:t>с</w:t>
            </w: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е</w:t>
            </w:r>
          </w:p>
          <w:p w:rsidR="00DC5310" w:rsidRPr="00DC5310" w:rsidRDefault="00DC5310" w:rsidP="00DC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муниципаль районы</w:t>
            </w:r>
          </w:p>
          <w:p w:rsidR="00DC5310" w:rsidRPr="00DC5310" w:rsidRDefault="00DC5310" w:rsidP="00DC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Кугэрчен авыл</w:t>
            </w:r>
            <w:r w:rsidRPr="00DC5310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tt-RU"/>
              </w:rPr>
              <w:t xml:space="preserve"> </w:t>
            </w: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җирлеге</w:t>
            </w:r>
          </w:p>
          <w:p w:rsidR="00DC5310" w:rsidRPr="00DC5310" w:rsidRDefault="00DC5310" w:rsidP="00DC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DC5310" w:rsidRPr="00DC5310" w:rsidRDefault="00DC5310" w:rsidP="00DC53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422662, Кугәрчен</w:t>
            </w:r>
            <w:r w:rsidRPr="00DC5310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tt-RU"/>
              </w:rPr>
              <w:t xml:space="preserve"> </w:t>
            </w: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>авылы.</w:t>
            </w:r>
          </w:p>
          <w:p w:rsidR="00DC5310" w:rsidRPr="00DC5310" w:rsidRDefault="00DC5310" w:rsidP="00DC531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tt-RU"/>
              </w:rPr>
              <w:t xml:space="preserve">Совет урамы, 62 а </w:t>
            </w:r>
            <w:r w:rsidRPr="00DC53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йорт</w:t>
            </w:r>
          </w:p>
        </w:tc>
      </w:tr>
      <w:tr w:rsidR="00DC5310" w:rsidRPr="00DC5310" w:rsidTr="00B64FA5">
        <w:trPr>
          <w:trHeight w:val="313"/>
        </w:trPr>
        <w:tc>
          <w:tcPr>
            <w:tcW w:w="10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5310" w:rsidRPr="00DC5310" w:rsidRDefault="00DC5310" w:rsidP="00DC53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noProof/>
                <w:lang w:val="tt-RU"/>
              </w:rPr>
              <w:t xml:space="preserve">тел:8(84361)28-5-89, факс :8(84361)28-5-89       эл .почта </w:t>
            </w:r>
            <w:hyperlink r:id="rId5" w:history="1">
              <w:r w:rsidRPr="00DC5310">
                <w:rPr>
                  <w:rFonts w:ascii="Times New Roman" w:eastAsia="Times New Roman" w:hAnsi="Times New Roman" w:cs="Times New Roman"/>
                  <w:noProof/>
                  <w:color w:val="0000FF"/>
                  <w:u w:val="single"/>
                </w:rPr>
                <w:t>Kugar.Rs@tatar.ru</w:t>
              </w:r>
            </w:hyperlink>
          </w:p>
          <w:p w:rsidR="00DC5310" w:rsidRPr="00DC5310" w:rsidRDefault="00DC5310" w:rsidP="00DC531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highlight w:val="lightGray"/>
                <w:lang w:val="en-US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bCs/>
                <w:noProof/>
                <w:lang w:val="tt-RU"/>
              </w:rPr>
              <w:t>сайт: ribnaya-sloboda.tatarstan.ru</w:t>
            </w:r>
          </w:p>
        </w:tc>
      </w:tr>
    </w:tbl>
    <w:tbl>
      <w:tblPr>
        <w:tblW w:w="9674" w:type="dxa"/>
        <w:jc w:val="center"/>
        <w:tblInd w:w="-727" w:type="dxa"/>
        <w:tblLayout w:type="fixed"/>
        <w:tblLook w:val="04A0" w:firstRow="1" w:lastRow="0" w:firstColumn="1" w:lastColumn="0" w:noHBand="0" w:noVBand="1"/>
      </w:tblPr>
      <w:tblGrid>
        <w:gridCol w:w="4838"/>
        <w:gridCol w:w="4836"/>
      </w:tblGrid>
      <w:tr w:rsidR="00DC5310" w:rsidRPr="00DC5310" w:rsidTr="00DC5310">
        <w:trPr>
          <w:trHeight w:val="321"/>
          <w:jc w:val="center"/>
        </w:trPr>
        <w:tc>
          <w:tcPr>
            <w:tcW w:w="4838" w:type="dxa"/>
            <w:hideMark/>
          </w:tcPr>
          <w:p w:rsidR="00DC5310" w:rsidRPr="00DC5310" w:rsidRDefault="00DC5310" w:rsidP="00DC531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310" w:rsidRPr="00DC5310" w:rsidRDefault="00DC5310" w:rsidP="00DC531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№12</w:t>
            </w:r>
          </w:p>
        </w:tc>
        <w:tc>
          <w:tcPr>
            <w:tcW w:w="4836" w:type="dxa"/>
            <w:hideMark/>
          </w:tcPr>
          <w:p w:rsidR="00DC5310" w:rsidRPr="00DC5310" w:rsidRDefault="00DC5310" w:rsidP="00DC5310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310" w:rsidRPr="00DC5310" w:rsidRDefault="00DC5310" w:rsidP="00DC5310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DC53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08.07.2020</w:t>
      </w: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 утверждении Порядка проведения анализа поступивших в Исполнительный комитет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Кугарчинского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 обращений граждан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соответствие с требованиями Закона Республики Татарстан от 12 мая 2003 года №16-ЗРТ «Об обращениях граждан в Республике Татарстан», 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прилагаемый 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Порядок проведения анализа поступивших в Исполнительный комитет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 обращений граждан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 xml:space="preserve"> HYPERLINK "kodeks://link/d?nd=543205610&amp;point=mark=00000000000000000000000000000000000000000000000003UAGUT7"\o"’’Об утверждении Порядка проведения анализа обращений граждан, поступивших в Исполнительный комитет ...’’</w:instrTex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right="1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Постановление Исполнительного комитета Лаишевского муниципального района Республики Татарстан от 05.04.2017 N 990</w:instrTex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right="1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Статус: действующая редакция"</w:instrTex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right="1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Секретарю Исполнительного комитета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 Рыбно-Слободского муниципального района Республики Татарстан осуществлять анализ поступивших обращений граждан два раза в год не позднее 10 числа месяца, следующего за последним месяцем полугодия.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right="1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Результаты проведения анализа размещать на официальном сайте Рыбно-Слободского муниципального района Республики Татарстан в информационно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-телекоммуникационной сети Интернет по веб-адресу: </w:t>
      </w:r>
      <w:hyperlink r:id="rId6" w:history="1">
        <w:r w:rsidRPr="00DC5310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http://ribnaya-sloboda.tatarstan.ru</w:t>
        </w:r>
      </w:hyperlink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15 числа месяца, следующего за последним месяцем полугодия.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DC5310">
        <w:rPr>
          <w:rFonts w:ascii="Times New Roman" w:eastAsiaTheme="minorEastAsia" w:hAnsi="Times New Roman" w:cs="Arial"/>
          <w:spacing w:val="4"/>
          <w:sz w:val="28"/>
          <w:szCs w:val="28"/>
          <w:shd w:val="clear" w:color="auto" w:fill="FFFFFF"/>
          <w:lang w:val="tt-RU" w:eastAsia="ru-RU"/>
        </w:rPr>
        <w:t>Н</w:t>
      </w:r>
      <w:proofErr w:type="spellStart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астоящее</w:t>
      </w:r>
      <w:proofErr w:type="spellEnd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распоряжение разместить на специальных информационных стендах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Arial"/>
          <w:spacing w:val="4"/>
          <w:sz w:val="28"/>
          <w:szCs w:val="28"/>
          <w:shd w:val="clear" w:color="auto" w:fill="FFFFFF"/>
          <w:lang w:eastAsia="ru-RU"/>
        </w:rPr>
        <w:t xml:space="preserve"> сельского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поселения Рыбно-Слободского муниципального района Республики Тата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рстан, расположенных по адресу: с.Кугарчино, ул.Советская, д.62А;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официальном сайте Рыбно-Слободского муниципального района Республики Татарстан в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информационно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-адресу: </w:t>
      </w:r>
      <w:hyperlink r:id="rId7" w:history="1">
        <w:r w:rsidRPr="00DC5310">
          <w:rPr>
            <w:rFonts w:ascii="Times New Roman" w:eastAsia="Calibri" w:hAnsi="Times New Roman" w:cs="Arial"/>
            <w:color w:val="0000FF" w:themeColor="hyperlink"/>
            <w:sz w:val="28"/>
            <w:szCs w:val="28"/>
            <w:u w:val="single"/>
            <w:lang w:eastAsia="ru-RU"/>
          </w:rPr>
          <w:t>http://pravo.tatarstan.ru</w:t>
        </w:r>
      </w:hyperlink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Рыбно-Слободского муниципального района 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А.Т.Сафин</w:t>
      </w:r>
      <w:proofErr w:type="spellEnd"/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lastRenderedPageBreak/>
        <w:t>Утвержден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распоряжением Исполнительного комитета </w:t>
      </w:r>
      <w:r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0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сельского поселения Рыбно-Слободского муниципального района Республики Татарстан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Порядок проведения анализа поступивших в Исполнительный комитет </w:t>
      </w:r>
      <w:r w:rsidRPr="00DC53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Кугарчинского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 обращений граждан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Настоящий Порядок разработан во исполнение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 xml:space="preserve"> HYPERLINK "kodeks://link/d?nd=422403369&amp;point=mark=0000000000000000000000000000000000000000000000000038GA5M"\o"’’Об обращениях граждан в Республике Татарстан (с изменениями на 1 марта 2019 года)’’</w:instrTex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Закон Республики Татарстан от 12.05.2003 N 16-ЗРТ</w:instrTex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Статус: действующая редакция"</w:instrTex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статьи 23 Закона Республики Татарстан от 12.05.2003 №16-ЗРТ «Об обращениях граждан в Республике Татарстан»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устанавливает процедуру обобщения и анализа обращений </w:t>
      </w:r>
      <w:proofErr w:type="gramStart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</w:t>
      </w:r>
      <w:proofErr w:type="gramEnd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поступивших в Исполнительный комитет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 Рыбно-Слободского муниципального района Республики Татарстан.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Анализ обращений граждан поступивших в Исполнительный комитет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</w:t>
      </w:r>
      <w:proofErr w:type="gramStart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Интернет-приемной</w:t>
      </w:r>
      <w:proofErr w:type="gramEnd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размещенной на официальном сайте Рыбно-Слободского муниципального района Республики Татарстан, а также обращениям, принятым в ходе личного приема граждан уполномоченными лицами.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мера, в том числе информацию о принятых нормативных правовых</w:t>
      </w:r>
      <w:proofErr w:type="gramEnd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иных актах (при наличии).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Обобщение и анализ обращений осуществляются должностным лицом Исполнительного комитета 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Рыбно-Слободского муниципального района Республики Татарстан, наделенным соответствующими полномочиями распоряжением Исполнительного комитета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 (далее – уполномоченное 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лицо), на основании данных и информации по обращениям граждан, предоставляемых ответственными сотрудниками поступивших Исполнительного комитета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Татарстан.</w:t>
      </w:r>
      <w:proofErr w:type="gramEnd"/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Состояние работы с обращениями (анализ поступивших обращений граждан) в обязательном порядке размещается на официальном сайте Рыбно-Слободского муниципального района Республики Татарстан в сети по веб-адресу: </w:t>
      </w:r>
      <w:hyperlink r:id="rId8" w:history="1">
        <w:r w:rsidRPr="00DC5310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http://ribnaya-sloboda.tatarstan.ru</w:t>
        </w:r>
      </w:hyperlink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прилагаемой форме (приложение №1).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lastRenderedPageBreak/>
        <w:t xml:space="preserve">Приложение №1 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к Порядку проведения анализа поступивших в Исполнительный комитет </w:t>
      </w:r>
      <w:r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0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сельского поселения Рыбно-Слободского муниципального района Республики Татарстан обращений граждан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СТАТЕСТИЧЕСКИЕ ДАННЫЕ 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работе с обращениями граждан 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Исполнительном комитете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</w:t>
      </w: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73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5670"/>
      </w:tblGrid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(</w:t>
            </w:r>
            <w:proofErr w:type="spellStart"/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электронно</w:t>
            </w:r>
            <w:proofErr w:type="spellEnd"/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стр.2.1</w:t>
            </w:r>
          </w:p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  <w:proofErr w:type="gramEnd"/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rPr>
          <w:trHeight w:val="31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строки 2.2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rPr>
          <w:trHeight w:val="88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2.3</w:t>
            </w:r>
          </w:p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регистрация по месту жительства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2.6.1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2.6</w:t>
            </w:r>
          </w:p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справок, выдача которых регулируется административным регламентом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rPr>
          <w:trHeight w:val="541"/>
        </w:trPr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из стр.1:</w:t>
            </w:r>
          </w:p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ind w:left="742" w:hanging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rPr>
          <w:trHeight w:val="165"/>
        </w:trPr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перенаправлено </w:t>
            </w:r>
          </w:p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возвращено: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310" w:rsidRPr="00DC5310" w:rsidTr="00DC5310">
        <w:tc>
          <w:tcPr>
            <w:tcW w:w="959" w:type="dxa"/>
            <w:tcBorders>
              <w:right w:val="single" w:sz="4" w:space="0" w:color="auto"/>
            </w:tcBorders>
          </w:tcPr>
          <w:p w:rsidR="00DC5310" w:rsidRPr="00DC5310" w:rsidRDefault="00DC5310" w:rsidP="00DC531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C5310" w:rsidRPr="00DC5310" w:rsidRDefault="00DC5310" w:rsidP="00DC53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работе:</w:t>
            </w:r>
          </w:p>
        </w:tc>
        <w:tc>
          <w:tcPr>
            <w:tcW w:w="5670" w:type="dxa"/>
          </w:tcPr>
          <w:p w:rsidR="00DC5310" w:rsidRPr="00DC5310" w:rsidRDefault="00DC5310" w:rsidP="00DC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5310" w:rsidRPr="00DC5310" w:rsidRDefault="00DC5310" w:rsidP="00DC5310">
      <w:pPr>
        <w:rPr>
          <w:rFonts w:eastAsiaTheme="minorEastAsia"/>
          <w:lang w:eastAsia="ru-RU"/>
        </w:rPr>
      </w:pPr>
    </w:p>
    <w:p w:rsidR="00DC5310" w:rsidRPr="00DC5310" w:rsidRDefault="00DC5310" w:rsidP="00DC5310">
      <w:pPr>
        <w:jc w:val="center"/>
        <w:rPr>
          <w:rFonts w:eastAsiaTheme="minorEastAsia"/>
          <w:szCs w:val="28"/>
          <w:lang w:eastAsia="ru-RU"/>
        </w:rPr>
      </w:pPr>
    </w:p>
    <w:p w:rsidR="00DC5310" w:rsidRPr="00DC5310" w:rsidRDefault="00DC5310" w:rsidP="00DC5310">
      <w:pPr>
        <w:jc w:val="center"/>
        <w:rPr>
          <w:rFonts w:eastAsiaTheme="minorEastAsia"/>
          <w:szCs w:val="28"/>
          <w:lang w:eastAsia="ru-RU"/>
        </w:rPr>
      </w:pPr>
    </w:p>
    <w:p w:rsidR="00DC5310" w:rsidRPr="00DC5310" w:rsidRDefault="00DC5310" w:rsidP="00DC5310">
      <w:pPr>
        <w:jc w:val="center"/>
        <w:rPr>
          <w:rFonts w:eastAsiaTheme="minorEastAsia"/>
          <w:szCs w:val="28"/>
          <w:lang w:eastAsia="ru-RU"/>
        </w:rPr>
      </w:pPr>
    </w:p>
    <w:p w:rsidR="00DC5310" w:rsidRPr="00DC5310" w:rsidRDefault="00DC5310" w:rsidP="00DC5310">
      <w:pPr>
        <w:jc w:val="center"/>
        <w:rPr>
          <w:rFonts w:eastAsiaTheme="minorEastAsia"/>
          <w:szCs w:val="28"/>
          <w:lang w:eastAsia="ru-RU"/>
        </w:rPr>
      </w:pPr>
    </w:p>
    <w:p w:rsidR="00DC5310" w:rsidRPr="00DC5310" w:rsidRDefault="00DC5310" w:rsidP="00DC5310">
      <w:pPr>
        <w:jc w:val="center"/>
        <w:rPr>
          <w:rFonts w:eastAsiaTheme="minorEastAsia"/>
          <w:szCs w:val="28"/>
          <w:lang w:eastAsia="ru-RU"/>
        </w:rPr>
      </w:pPr>
    </w:p>
    <w:p w:rsidR="00DC5310" w:rsidRPr="00DC5310" w:rsidRDefault="00DC5310" w:rsidP="00DC5310">
      <w:pPr>
        <w:jc w:val="center"/>
        <w:rPr>
          <w:rFonts w:eastAsiaTheme="minorEastAsia"/>
          <w:szCs w:val="28"/>
          <w:lang w:eastAsia="ru-RU"/>
        </w:rPr>
      </w:pPr>
    </w:p>
    <w:p w:rsidR="00DC5310" w:rsidRPr="00DC5310" w:rsidRDefault="00DC5310" w:rsidP="00DC5310">
      <w:pPr>
        <w:jc w:val="center"/>
        <w:rPr>
          <w:rFonts w:eastAsiaTheme="minorEastAsia"/>
          <w:szCs w:val="28"/>
          <w:lang w:eastAsia="ru-RU"/>
        </w:rPr>
      </w:pPr>
    </w:p>
    <w:p w:rsidR="00DC5310" w:rsidRPr="00DC5310" w:rsidRDefault="00DC5310" w:rsidP="00DC5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250B" w:rsidRPr="00DC5310" w:rsidRDefault="004C250B">
      <w:pPr>
        <w:rPr>
          <w:lang w:val="en-US"/>
        </w:rPr>
      </w:pPr>
    </w:p>
    <w:sectPr w:rsidR="004C250B" w:rsidRPr="00DC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35"/>
    <w:rsid w:val="004C250B"/>
    <w:rsid w:val="009B0335"/>
    <w:rsid w:val="00DC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1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1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mailto:Kugar.Rs@tat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Кугар</dc:creator>
  <cp:keywords/>
  <dc:description/>
  <cp:lastModifiedBy>Кугар</cp:lastModifiedBy>
  <cp:revision>2</cp:revision>
  <cp:lastPrinted>2020-07-22T12:28:00Z</cp:lastPrinted>
  <dcterms:created xsi:type="dcterms:W3CDTF">2020-07-22T12:14:00Z</dcterms:created>
  <dcterms:modified xsi:type="dcterms:W3CDTF">2020-07-22T12:28:00Z</dcterms:modified>
</cp:coreProperties>
</file>