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727" w:type="dxa"/>
        <w:tblLayout w:type="fixed"/>
        <w:tblLook w:val="0000" w:firstRow="0" w:lastRow="0" w:firstColumn="0" w:lastColumn="0" w:noHBand="0" w:noVBand="0"/>
      </w:tblPr>
      <w:tblGrid>
        <w:gridCol w:w="835"/>
        <w:gridCol w:w="4003"/>
        <w:gridCol w:w="846"/>
        <w:gridCol w:w="3990"/>
        <w:gridCol w:w="996"/>
      </w:tblGrid>
      <w:tr w:rsidR="00F264CF" w:rsidTr="00F264CF">
        <w:trPr>
          <w:gridBefore w:val="1"/>
          <w:wBefore w:w="835" w:type="dxa"/>
          <w:trHeight w:val="957"/>
        </w:trPr>
        <w:tc>
          <w:tcPr>
            <w:tcW w:w="4849" w:type="dxa"/>
            <w:gridSpan w:val="2"/>
          </w:tcPr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</w:rPr>
              <w:t>ИСПОЛНИТЕЛЬНЫЙ КОМИТЕТ</w:t>
            </w:r>
          </w:p>
          <w:p w:rsidR="00F264CF" w:rsidRPr="00F264CF" w:rsidRDefault="0068257A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ШЕТНЕВО-ТУЛУШСКОГО</w:t>
            </w:r>
            <w:r w:rsidR="00F264CF" w:rsidRPr="00F264CF">
              <w:rPr>
                <w:rFonts w:ascii="Times New Roman" w:hAnsi="Times New Roman" w:cs="Times New Roman"/>
                <w:b/>
                <w:sz w:val="20"/>
              </w:rPr>
              <w:t xml:space="preserve"> СЕЛЬСКОГО ПОСЕЛЕНИЯ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</w:rPr>
              <w:t>РЫБНО-СЛОБОДСКОГО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</w:rPr>
              <w:t>МУНИЦИПАЛЬНОГО РАЙОНА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>РЕСПУБЛИКИ ТАТАРСТАН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  <w:tc>
          <w:tcPr>
            <w:tcW w:w="4986" w:type="dxa"/>
            <w:gridSpan w:val="2"/>
          </w:tcPr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>ТАТАРСТАН РЕСПУБЛИКАСЫ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>БАЛЫК БИСТӘСЕ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>МУНИ</w:t>
            </w:r>
            <w:r w:rsidRPr="00F264CF">
              <w:rPr>
                <w:rFonts w:ascii="Times New Roman" w:hAnsi="Times New Roman" w:cs="Times New Roman"/>
                <w:b/>
                <w:sz w:val="20"/>
              </w:rPr>
              <w:t xml:space="preserve">ЦИПАЛЬ </w:t>
            </w:r>
            <w:r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>РАЙОНЫ</w:t>
            </w:r>
          </w:p>
          <w:p w:rsidR="00F264CF" w:rsidRPr="00F264CF" w:rsidRDefault="0068257A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t-RU"/>
              </w:rPr>
              <w:t>ЮГАРЫ ЫРГА</w:t>
            </w:r>
            <w:r w:rsidR="00F264CF" w:rsidRPr="00F264CF">
              <w:rPr>
                <w:rFonts w:ascii="Times New Roman" w:hAnsi="Times New Roman" w:cs="Times New Roman"/>
                <w:b/>
                <w:sz w:val="20"/>
                <w:lang w:val="tt-RU"/>
              </w:rPr>
              <w:t xml:space="preserve"> АВЫЛ ЖИРЛЕГЕНЕҢ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4CF">
              <w:rPr>
                <w:rFonts w:ascii="Times New Roman" w:hAnsi="Times New Roman" w:cs="Times New Roman"/>
                <w:b/>
                <w:sz w:val="20"/>
              </w:rPr>
              <w:t>БАШКАРМА КОМИТЕТЫ</w:t>
            </w: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264CF" w:rsidRPr="00F264CF" w:rsidRDefault="00F264CF" w:rsidP="00F264C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</w:tc>
      </w:tr>
      <w:tr w:rsidR="00F264CF" w:rsidRPr="007F3FD9" w:rsidTr="00F264CF">
        <w:trPr>
          <w:gridBefore w:val="1"/>
          <w:wBefore w:w="835" w:type="dxa"/>
          <w:cantSplit/>
          <w:trHeight w:val="141"/>
        </w:trPr>
        <w:tc>
          <w:tcPr>
            <w:tcW w:w="9835" w:type="dxa"/>
            <w:gridSpan w:val="4"/>
          </w:tcPr>
          <w:p w:rsidR="00F264CF" w:rsidRPr="007F3FD9" w:rsidRDefault="001D0CD2" w:rsidP="00F264CF">
            <w:pPr>
              <w:pStyle w:val="a8"/>
              <w:jc w:val="center"/>
              <w:rPr>
                <w:bCs/>
                <w:lang w:val="tt-RU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95249</wp:posOffset>
                      </wp:positionV>
                      <wp:extent cx="60960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4pt,7.5pt" to="488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Oa+3i7cAAAACAEAAA8AAABkcnMvZG93bnJldi54bWxMj0FPwkAQhe8m/ofNmHgxsMUo&#10;Su2WqIlXIwjxOrRD27A7W7pLKf56h3jQ0+S9N3nzTTYfnFU9daHxbGAyTkARF75suDKw+nwbPYIK&#10;EblE65kMnCjAPL+8yDAt/ZEX1C9jpaSEQ4oG6hjbVOtQ1OQwjH1LLNnWdw6jyK7SZYdHKXdW3ybJ&#10;VDtsWC7U2NJrTcVueXAGdvFjtl1ZPIXJ93t/F9b7l5uvvTHXV8PzE6hIQ/xbhjO+oEMuTBt/4DIo&#10;K3oq5FHmvbwk+ezhbGx+DZ1n+v8D+Q8AAAD//wMAUEsBAi0AFAAGAAgAAAAhALaDOJL+AAAA4QEA&#10;ABMAAAAAAAAAAAAAAAAAAAAAAFtDb250ZW50X1R5cGVzXS54bWxQSwECLQAUAAYACAAAACEAOP0h&#10;/9YAAACUAQAACwAAAAAAAAAAAAAAAAAvAQAAX3JlbHMvLnJlbHNQSwECLQAUAAYACAAAACEArsID&#10;5kwCAABZBAAADgAAAAAAAAAAAAAAAAAuAgAAZHJzL2Uyb0RvYy54bWxQSwECLQAUAAYACAAAACEA&#10;5r7eLtwAAAAIAQAADwAAAAAAAAAAAAAAAACmBAAAZHJzL2Rvd25yZXYueG1sUEsFBgAAAAAEAAQA&#10;8wAAAK8FAAAAAA==&#10;" strokeweight="1.75pt"/>
                  </w:pict>
                </mc:Fallback>
              </mc:AlternateContent>
            </w:r>
          </w:p>
        </w:tc>
      </w:tr>
      <w:tr w:rsidR="00F264CF" w:rsidTr="00986FC1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996" w:type="dxa"/>
          <w:trHeight w:val="872"/>
          <w:jc w:val="center"/>
        </w:trPr>
        <w:tc>
          <w:tcPr>
            <w:tcW w:w="4838" w:type="dxa"/>
            <w:gridSpan w:val="2"/>
            <w:hideMark/>
          </w:tcPr>
          <w:p w:rsidR="00F264CF" w:rsidRPr="0068257A" w:rsidRDefault="00F264CF" w:rsidP="0034799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  <w:p w:rsidR="00F264CF" w:rsidRPr="0068257A" w:rsidRDefault="00F264CF" w:rsidP="0068257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8257A">
              <w:rPr>
                <w:rFonts w:ascii="Times New Roman" w:hAnsi="Times New Roman"/>
                <w:sz w:val="20"/>
                <w:szCs w:val="20"/>
                <w:lang w:val="ru-RU" w:eastAsia="en-US"/>
              </w:rPr>
              <w:t>РАСПОРЯЖЕНИЕ</w:t>
            </w:r>
            <w:r w:rsidR="00C029B5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№ 2</w:t>
            </w:r>
            <w:bookmarkStart w:id="0" w:name="_GoBack"/>
            <w:bookmarkEnd w:id="0"/>
          </w:p>
          <w:p w:rsidR="0068257A" w:rsidRPr="0068257A" w:rsidRDefault="0068257A" w:rsidP="0068257A">
            <w:pPr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68257A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с.Шетнево-Тулуши</w:t>
            </w:r>
          </w:p>
        </w:tc>
        <w:tc>
          <w:tcPr>
            <w:tcW w:w="4836" w:type="dxa"/>
            <w:gridSpan w:val="2"/>
            <w:hideMark/>
          </w:tcPr>
          <w:p w:rsidR="00F264CF" w:rsidRPr="0068257A" w:rsidRDefault="00F264CF" w:rsidP="00347996">
            <w:pPr>
              <w:pStyle w:val="2"/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8257A" w:rsidRPr="0068257A" w:rsidRDefault="00F264CF" w:rsidP="0068257A">
            <w:pPr>
              <w:pStyle w:val="2"/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68257A">
              <w:rPr>
                <w:sz w:val="20"/>
                <w:szCs w:val="20"/>
                <w:lang w:eastAsia="en-US"/>
              </w:rPr>
              <w:t>КАРАР</w:t>
            </w:r>
          </w:p>
          <w:p w:rsidR="0068257A" w:rsidRPr="0068257A" w:rsidRDefault="0068257A" w:rsidP="006825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682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08.07.2020 г.</w:t>
            </w:r>
          </w:p>
        </w:tc>
      </w:tr>
    </w:tbl>
    <w:p w:rsidR="009F7155" w:rsidRPr="00FC4D69" w:rsidRDefault="009F715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F7155" w:rsidRPr="00FC4D69" w:rsidRDefault="00E46980" w:rsidP="00FC4D69">
      <w:pPr>
        <w:pStyle w:val="HEADERTEXT"/>
        <w:ind w:right="453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C4D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проведения анализа поступивших в Исполнительный комитет </w:t>
      </w:r>
      <w:r w:rsidR="00986FC1">
        <w:rPr>
          <w:rFonts w:ascii="Times New Roman" w:hAnsi="Times New Roman" w:cs="Times New Roman"/>
          <w:bCs/>
          <w:color w:val="auto"/>
          <w:sz w:val="28"/>
          <w:szCs w:val="28"/>
        </w:rPr>
        <w:t>Шетнево-Тулушского</w:t>
      </w:r>
      <w:r w:rsidR="00FC4D69" w:rsidRPr="00FC4D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Рыбно-Слободского </w:t>
      </w:r>
      <w:r w:rsidRPr="00FC4D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Республики Татарстан </w:t>
      </w:r>
      <w:r w:rsidR="00FC4D69" w:rsidRPr="00FC4D69">
        <w:rPr>
          <w:rFonts w:ascii="Times New Roman" w:hAnsi="Times New Roman" w:cs="Times New Roman"/>
          <w:bCs/>
          <w:color w:val="auto"/>
          <w:sz w:val="28"/>
          <w:szCs w:val="28"/>
        </w:rPr>
        <w:t>обращений граждан</w:t>
      </w:r>
    </w:p>
    <w:p w:rsidR="00FC4D69" w:rsidRPr="00FC4D69" w:rsidRDefault="00FC4D6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C4D69" w:rsidRDefault="00FC4D69" w:rsidP="00FC4D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>В соответствие с требованиями Закона Республики Татарстан от 12 мая 2003 года</w:t>
      </w:r>
      <w:r>
        <w:rPr>
          <w:rFonts w:ascii="Times New Roman" w:hAnsi="Times New Roman" w:cs="Times New Roman"/>
          <w:sz w:val="28"/>
          <w:szCs w:val="28"/>
        </w:rPr>
        <w:t xml:space="preserve"> №16-ЗРТ «Об обращениях граждан в Республике Татарстан», </w:t>
      </w:r>
    </w:p>
    <w:p w:rsidR="009F7155" w:rsidRPr="00FC4D69" w:rsidRDefault="00E46980" w:rsidP="00FC4D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C4D6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C4D69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FC4D69" w:rsidRPr="00FC4D69">
        <w:rPr>
          <w:rFonts w:ascii="Times New Roman" w:hAnsi="Times New Roman" w:cs="Times New Roman"/>
          <w:bCs/>
          <w:sz w:val="28"/>
          <w:szCs w:val="28"/>
        </w:rPr>
        <w:t xml:space="preserve"> проведения анализа поступивших в Исполнительный комитет </w:t>
      </w:r>
      <w:r w:rsidR="00986FC1" w:rsidRPr="00986FC1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FC4D69" w:rsidRPr="00FC4D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Рыбно-Слободского муниципального района Республики Татарстан обращений граждан</w:t>
      </w:r>
      <w:r w:rsidR="00FC4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4D69">
        <w:rPr>
          <w:rFonts w:ascii="Times New Roman" w:hAnsi="Times New Roman" w:cs="Times New Roman"/>
          <w:sz w:val="28"/>
          <w:szCs w:val="28"/>
        </w:rPr>
        <w:t>(</w:t>
      </w:r>
      <w:r w:rsidRPr="00FC4D69">
        <w:rPr>
          <w:rFonts w:ascii="Times New Roman" w:hAnsi="Times New Roman" w:cs="Times New Roman"/>
          <w:sz w:val="28"/>
          <w:szCs w:val="28"/>
        </w:rPr>
        <w:fldChar w:fldCharType="begin"/>
      </w:r>
      <w:r w:rsidRPr="00FC4D69">
        <w:rPr>
          <w:rFonts w:ascii="Times New Roman" w:hAnsi="Times New Roman" w:cs="Times New Roman"/>
          <w:sz w:val="28"/>
          <w:szCs w:val="28"/>
        </w:rPr>
        <w:instrText xml:space="preserve"> HYPERLINK "kodeks://link/d?nd=543205610&amp;point=mark=00000000000000000000000000000000000000000000000003UAGUT7"\o"’’Об утверждении Порядка проведения анализа обращений граждан, поступивших в Исполнительный комитет ...’’</w:instrText>
      </w:r>
    </w:p>
    <w:p w:rsidR="009F7155" w:rsidRPr="00FC4D69" w:rsidRDefault="00E46980" w:rsidP="00FC4D69">
      <w:pPr>
        <w:pStyle w:val="FORMATTEXT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Лаишевского муниципального района Республики Татарстан от 05.04.2017 N 990</w:instrText>
      </w:r>
    </w:p>
    <w:p w:rsidR="009F7155" w:rsidRDefault="00E46980" w:rsidP="00FC4D69">
      <w:pPr>
        <w:pStyle w:val="FORMATTEXT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FC4D69">
        <w:rPr>
          <w:rFonts w:ascii="Times New Roman" w:hAnsi="Times New Roman" w:cs="Times New Roman"/>
          <w:sz w:val="28"/>
          <w:szCs w:val="28"/>
        </w:rPr>
        <w:fldChar w:fldCharType="separate"/>
      </w:r>
      <w:r w:rsidRPr="00FC4D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C4D69">
        <w:rPr>
          <w:rFonts w:ascii="Times New Roman" w:hAnsi="Times New Roman" w:cs="Times New Roman"/>
          <w:sz w:val="28"/>
          <w:szCs w:val="28"/>
        </w:rPr>
        <w:fldChar w:fldCharType="end"/>
      </w:r>
      <w:r w:rsidRPr="00FC4D69">
        <w:rPr>
          <w:rFonts w:ascii="Times New Roman" w:hAnsi="Times New Roman" w:cs="Times New Roman"/>
          <w:sz w:val="28"/>
          <w:szCs w:val="28"/>
        </w:rPr>
        <w:t>).</w:t>
      </w:r>
    </w:p>
    <w:p w:rsidR="00FC4D69" w:rsidRDefault="00FC4D69" w:rsidP="00FC4D69">
      <w:pPr>
        <w:pStyle w:val="FORMATTEXT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Секретарю Исполнительного комитета </w:t>
      </w:r>
      <w:r w:rsidR="00986FC1" w:rsidRPr="00986FC1">
        <w:rPr>
          <w:rFonts w:ascii="Times New Roman" w:hAnsi="Times New Roman" w:cs="Times New Roman"/>
          <w:sz w:val="28"/>
          <w:szCs w:val="28"/>
        </w:rPr>
        <w:t>Шетнево-Тулушского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осуществлять анализ поступивших обращений граждан два раза в год не позднее 10 числа месяца, следующего за последним месяцем полугодия.</w:t>
      </w:r>
    </w:p>
    <w:p w:rsidR="00FC4D69" w:rsidRPr="00FC4D69" w:rsidRDefault="00FC4D69" w:rsidP="00FC4D69">
      <w:pPr>
        <w:pStyle w:val="FORMATTEXT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Результаты проведения анализа размещать на официальном сайте Рыбно-Слободского муниципального района Республики Татарстан </w:t>
      </w:r>
      <w:r w:rsidRPr="003772E2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-телекоммуникационной сети Интернет </w:t>
      </w:r>
      <w:r w:rsidRPr="003772E2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7" w:history="1">
        <w:r w:rsidRPr="00C13CB0">
          <w:rPr>
            <w:rStyle w:val="a7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последним месяцем полугодия.</w:t>
      </w: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2. </w:t>
      </w:r>
      <w:r w:rsidR="00F264CF">
        <w:rPr>
          <w:rStyle w:val="11"/>
          <w:rFonts w:ascii="Times New Roman" w:hAnsi="Times New Roman"/>
          <w:sz w:val="28"/>
          <w:szCs w:val="28"/>
          <w:lang w:val="tt-RU"/>
        </w:rPr>
        <w:t>Н</w:t>
      </w:r>
      <w:proofErr w:type="spellStart"/>
      <w:r w:rsidR="00F264CF" w:rsidRPr="003772E2">
        <w:rPr>
          <w:rFonts w:ascii="Times New Roman" w:hAnsi="Times New Roman" w:cs="Times New Roman"/>
          <w:sz w:val="28"/>
          <w:szCs w:val="28"/>
        </w:rPr>
        <w:t>астоящее</w:t>
      </w:r>
      <w:proofErr w:type="spellEnd"/>
      <w:r w:rsidR="00F264CF" w:rsidRPr="003772E2">
        <w:rPr>
          <w:rFonts w:ascii="Times New Roman" w:hAnsi="Times New Roman" w:cs="Times New Roman"/>
          <w:sz w:val="28"/>
          <w:szCs w:val="28"/>
        </w:rPr>
        <w:t xml:space="preserve"> </w:t>
      </w:r>
      <w:r w:rsidR="00F264CF">
        <w:rPr>
          <w:rFonts w:ascii="Times New Roman" w:hAnsi="Times New Roman" w:cs="Times New Roman"/>
          <w:sz w:val="28"/>
          <w:szCs w:val="28"/>
        </w:rPr>
        <w:t>распоряжение</w:t>
      </w:r>
      <w:r w:rsidR="00F264CF" w:rsidRPr="003772E2">
        <w:rPr>
          <w:rFonts w:ascii="Times New Roman" w:hAnsi="Times New Roman" w:cs="Times New Roman"/>
          <w:sz w:val="28"/>
          <w:szCs w:val="28"/>
        </w:rPr>
        <w:t xml:space="preserve"> разместить на специальных информационных стендах </w:t>
      </w:r>
      <w:r w:rsidR="00986FC1" w:rsidRPr="00986FC1">
        <w:rPr>
          <w:rStyle w:val="11"/>
          <w:rFonts w:ascii="Times New Roman" w:hAnsi="Times New Roman" w:cs="Times New Roman"/>
          <w:sz w:val="28"/>
          <w:szCs w:val="28"/>
        </w:rPr>
        <w:t>Шетнево-Тулушского</w:t>
      </w:r>
      <w:r w:rsidR="00F264CF">
        <w:rPr>
          <w:rStyle w:val="11"/>
          <w:rFonts w:ascii="Times New Roman" w:hAnsi="Times New Roman"/>
          <w:sz w:val="28"/>
          <w:szCs w:val="28"/>
        </w:rPr>
        <w:t xml:space="preserve"> сельского </w:t>
      </w:r>
      <w:r w:rsidR="00F264CF" w:rsidRPr="003772E2">
        <w:rPr>
          <w:rFonts w:ascii="Times New Roman" w:hAnsi="Times New Roman" w:cs="Times New Roman"/>
          <w:sz w:val="28"/>
          <w:szCs w:val="28"/>
        </w:rPr>
        <w:t xml:space="preserve">поселения Рыбно-Слободского муниципального района Республики Татарстан, расположенных по адресу: </w:t>
      </w:r>
      <w:proofErr w:type="spellStart"/>
      <w:r w:rsidR="00986FC1">
        <w:rPr>
          <w:rFonts w:ascii="Times New Roman" w:hAnsi="Times New Roman" w:cs="Times New Roman"/>
          <w:sz w:val="28"/>
          <w:szCs w:val="28"/>
        </w:rPr>
        <w:t>с.Шетнево-Тулуши</w:t>
      </w:r>
      <w:proofErr w:type="spellEnd"/>
      <w:r w:rsidR="00986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FC1">
        <w:rPr>
          <w:rFonts w:ascii="Times New Roman" w:hAnsi="Times New Roman" w:cs="Times New Roman"/>
          <w:sz w:val="28"/>
          <w:szCs w:val="28"/>
        </w:rPr>
        <w:t>ул.М.Джалиля</w:t>
      </w:r>
      <w:proofErr w:type="spellEnd"/>
      <w:r w:rsidR="00986FC1">
        <w:rPr>
          <w:rFonts w:ascii="Times New Roman" w:hAnsi="Times New Roman" w:cs="Times New Roman"/>
          <w:sz w:val="28"/>
          <w:szCs w:val="28"/>
        </w:rPr>
        <w:t xml:space="preserve">, дом 18; </w:t>
      </w:r>
      <w:proofErr w:type="spellStart"/>
      <w:r w:rsidR="00986FC1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="00986FC1">
        <w:rPr>
          <w:rFonts w:ascii="Times New Roman" w:hAnsi="Times New Roman" w:cs="Times New Roman"/>
          <w:sz w:val="28"/>
          <w:szCs w:val="28"/>
        </w:rPr>
        <w:t xml:space="preserve"> Ырга, </w:t>
      </w:r>
      <w:proofErr w:type="spellStart"/>
      <w:r w:rsidR="00986FC1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986FC1">
        <w:rPr>
          <w:rFonts w:ascii="Times New Roman" w:hAnsi="Times New Roman" w:cs="Times New Roman"/>
          <w:sz w:val="28"/>
          <w:szCs w:val="28"/>
        </w:rPr>
        <w:t>, д.48,</w:t>
      </w:r>
      <w:r w:rsidR="00F264CF" w:rsidRPr="003772E2">
        <w:rPr>
          <w:rFonts w:ascii="Times New Roman" w:hAnsi="Times New Roman" w:cs="Times New Roman"/>
          <w:sz w:val="28"/>
          <w:szCs w:val="28"/>
        </w:rPr>
        <w:t xml:space="preserve"> официальном сайте Рыбно-Слободского муниципального района Республики Татарстан в информаци</w:t>
      </w:r>
      <w:r w:rsidR="00F264CF">
        <w:rPr>
          <w:rFonts w:ascii="Times New Roman" w:hAnsi="Times New Roman" w:cs="Times New Roman"/>
          <w:sz w:val="28"/>
          <w:szCs w:val="28"/>
        </w:rPr>
        <w:t>онно</w:t>
      </w:r>
      <w:r w:rsidR="00F264CF">
        <w:rPr>
          <w:rFonts w:ascii="Times New Roman" w:hAnsi="Times New Roman" w:cs="Times New Roman"/>
          <w:sz w:val="28"/>
          <w:szCs w:val="28"/>
        </w:rPr>
        <w:softHyphen/>
        <w:t xml:space="preserve">-телекоммуникационной сети Интернет </w:t>
      </w:r>
      <w:r w:rsidR="00F264CF" w:rsidRPr="003772E2">
        <w:rPr>
          <w:rFonts w:ascii="Times New Roman" w:hAnsi="Times New Roman" w:cs="Times New Roman"/>
          <w:sz w:val="28"/>
          <w:szCs w:val="28"/>
        </w:rPr>
        <w:t>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="00F264CF" w:rsidRPr="003772E2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hyperlink r:id="rId8" w:history="1">
        <w:r w:rsidR="00F264CF" w:rsidRPr="003772E2">
          <w:rPr>
            <w:rStyle w:val="a7"/>
            <w:rFonts w:ascii="Times New Roman" w:eastAsia="Calibri" w:hAnsi="Times New Roman"/>
            <w:sz w:val="28"/>
            <w:szCs w:val="28"/>
          </w:rPr>
          <w:t>http://pravo.tatarstan.ru</w:t>
        </w:r>
      </w:hyperlink>
      <w:r w:rsidR="00F264CF" w:rsidRPr="003772E2">
        <w:rPr>
          <w:rFonts w:ascii="Times New Roman" w:hAnsi="Times New Roman" w:cs="Times New Roman"/>
          <w:sz w:val="28"/>
          <w:szCs w:val="28"/>
        </w:rPr>
        <w:t>.</w:t>
      </w:r>
    </w:p>
    <w:p w:rsidR="009F7155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4D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4D6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F264CF"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</w:p>
    <w:p w:rsidR="00F264CF" w:rsidRDefault="00F264C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264CF" w:rsidRDefault="00F264CF" w:rsidP="00F264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264CF" w:rsidRDefault="00F264CF" w:rsidP="00F264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264CF" w:rsidRDefault="00986FC1" w:rsidP="00F264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86FC1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F264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264CF" w:rsidRDefault="00F264CF" w:rsidP="00F264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</w:p>
    <w:p w:rsidR="00F264CF" w:rsidRPr="00FC4D69" w:rsidRDefault="00F264CF" w:rsidP="00F264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86F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986FC1">
        <w:rPr>
          <w:rFonts w:ascii="Times New Roman" w:hAnsi="Times New Roman" w:cs="Times New Roman"/>
          <w:sz w:val="28"/>
          <w:szCs w:val="28"/>
        </w:rPr>
        <w:t>Р.Н.Багаутдинов</w:t>
      </w:r>
      <w:proofErr w:type="spellEnd"/>
    </w:p>
    <w:p w:rsidR="00F264CF" w:rsidRDefault="00F264CF" w:rsidP="00F264C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F264CF" w:rsidRDefault="00F264CF" w:rsidP="00F264CF">
      <w:pPr>
        <w:pStyle w:val="FORMATTEXT"/>
        <w:ind w:left="5812"/>
        <w:rPr>
          <w:rFonts w:ascii="Times New Roman" w:hAnsi="Times New Roman" w:cs="Times New Roman"/>
          <w:szCs w:val="28"/>
        </w:rPr>
      </w:pPr>
      <w:r w:rsidRPr="00F264CF"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9F7155" w:rsidRPr="00F264CF" w:rsidRDefault="00F264CF" w:rsidP="00F264CF">
      <w:pPr>
        <w:pStyle w:val="FORMATTEXT"/>
        <w:ind w:left="5812"/>
        <w:rPr>
          <w:rFonts w:ascii="Times New Roman" w:hAnsi="Times New Roman" w:cs="Times New Roman"/>
          <w:szCs w:val="28"/>
        </w:rPr>
      </w:pPr>
      <w:r w:rsidRPr="00F264CF">
        <w:rPr>
          <w:rFonts w:ascii="Times New Roman" w:hAnsi="Times New Roman" w:cs="Times New Roman"/>
          <w:szCs w:val="28"/>
        </w:rPr>
        <w:t xml:space="preserve">распоряжением Исполнительного комитета </w:t>
      </w:r>
      <w:r w:rsidR="00986FC1" w:rsidRPr="00986FC1">
        <w:rPr>
          <w:rFonts w:ascii="Times New Roman" w:hAnsi="Times New Roman" w:cs="Times New Roman"/>
          <w:bCs/>
          <w:szCs w:val="28"/>
        </w:rPr>
        <w:t>Шетнево-Тулушского</w:t>
      </w:r>
      <w:r w:rsidRPr="00F264CF">
        <w:rPr>
          <w:rFonts w:ascii="Times New Roman" w:hAnsi="Times New Roman" w:cs="Times New Roman"/>
          <w:szCs w:val="28"/>
        </w:rPr>
        <w:t xml:space="preserve"> сельского поселения Рыбно-Слободского муниципального района Республики Татарстан</w:t>
      </w:r>
    </w:p>
    <w:p w:rsidR="009F7155" w:rsidRPr="00FC4D69" w:rsidRDefault="009F7155" w:rsidP="00B46B5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03B7F" w:rsidRDefault="00403B7F" w:rsidP="00403B7F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B7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анализа поступивших в Исполнительный комитет </w:t>
      </w:r>
      <w:r w:rsidR="00986FC1" w:rsidRPr="00986FC1">
        <w:rPr>
          <w:rFonts w:ascii="Times New Roman" w:hAnsi="Times New Roman" w:cs="Times New Roman"/>
          <w:b/>
          <w:bCs/>
          <w:sz w:val="28"/>
          <w:szCs w:val="28"/>
        </w:rPr>
        <w:t>Шетнево-Тулушского</w:t>
      </w:r>
      <w:r w:rsidRPr="00403B7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403B7F" w:rsidRPr="00403B7F" w:rsidRDefault="00403B7F" w:rsidP="00403B7F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</w:t>
      </w:r>
      <w:r w:rsidRPr="00FC4D69">
        <w:rPr>
          <w:rFonts w:ascii="Times New Roman" w:hAnsi="Times New Roman" w:cs="Times New Roman"/>
          <w:sz w:val="28"/>
          <w:szCs w:val="28"/>
        </w:rPr>
        <w:fldChar w:fldCharType="begin"/>
      </w:r>
      <w:r w:rsidRPr="00FC4D69">
        <w:rPr>
          <w:rFonts w:ascii="Times New Roman" w:hAnsi="Times New Roman" w:cs="Times New Roman"/>
          <w:sz w:val="28"/>
          <w:szCs w:val="28"/>
        </w:rPr>
        <w:instrText xml:space="preserve"> HYPERLINK "kodeks://link/d?nd=422403369&amp;point=mark=0000000000000000000000000000000000000000000000000038GA5M"\o"’’Об обращениях граждан в Республике Татарстан (с изменениями на 1 марта 2019 года)’’</w:instrText>
      </w: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instrText>Закон Республики Татарстан от 12.05.2003 N 16-ЗРТ</w:instrText>
      </w: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FC4D69">
        <w:rPr>
          <w:rFonts w:ascii="Times New Roman" w:hAnsi="Times New Roman" w:cs="Times New Roman"/>
          <w:sz w:val="28"/>
          <w:szCs w:val="28"/>
        </w:rPr>
        <w:fldChar w:fldCharType="separate"/>
      </w:r>
      <w:r w:rsidRPr="00FC4D69">
        <w:rPr>
          <w:rFonts w:ascii="Times New Roman" w:hAnsi="Times New Roman" w:cs="Times New Roman"/>
          <w:sz w:val="28"/>
          <w:szCs w:val="28"/>
        </w:rPr>
        <w:t>статьи 23 Закона Респу</w:t>
      </w:r>
      <w:r w:rsidR="00403B7F">
        <w:rPr>
          <w:rFonts w:ascii="Times New Roman" w:hAnsi="Times New Roman" w:cs="Times New Roman"/>
          <w:sz w:val="28"/>
          <w:szCs w:val="28"/>
        </w:rPr>
        <w:t>блики Татарстан от 12.05.2003 №16-ЗРТ «</w:t>
      </w:r>
      <w:r w:rsidRPr="00FC4D69">
        <w:rPr>
          <w:rFonts w:ascii="Times New Roman" w:hAnsi="Times New Roman" w:cs="Times New Roman"/>
          <w:sz w:val="28"/>
          <w:szCs w:val="28"/>
        </w:rPr>
        <w:t>Об обращениях</w:t>
      </w:r>
      <w:r w:rsidR="00403B7F">
        <w:rPr>
          <w:rFonts w:ascii="Times New Roman" w:hAnsi="Times New Roman" w:cs="Times New Roman"/>
          <w:sz w:val="28"/>
          <w:szCs w:val="28"/>
        </w:rPr>
        <w:t xml:space="preserve"> граждан в Республике Татарстан»</w:t>
      </w:r>
      <w:r w:rsidRPr="00FC4D69">
        <w:rPr>
          <w:rFonts w:ascii="Times New Roman" w:hAnsi="Times New Roman" w:cs="Times New Roman"/>
          <w:sz w:val="28"/>
          <w:szCs w:val="28"/>
        </w:rPr>
        <w:t xml:space="preserve"> </w:t>
      </w:r>
      <w:r w:rsidRPr="00FC4D69">
        <w:rPr>
          <w:rFonts w:ascii="Times New Roman" w:hAnsi="Times New Roman" w:cs="Times New Roman"/>
          <w:sz w:val="28"/>
          <w:szCs w:val="28"/>
        </w:rPr>
        <w:fldChar w:fldCharType="end"/>
      </w:r>
      <w:r w:rsidRPr="00FC4D69">
        <w:rPr>
          <w:rFonts w:ascii="Times New Roman" w:hAnsi="Times New Roman" w:cs="Times New Roman"/>
          <w:sz w:val="28"/>
          <w:szCs w:val="28"/>
        </w:rPr>
        <w:t xml:space="preserve"> и устанавливает процедуру обобщения и анализа </w:t>
      </w:r>
      <w:r w:rsidR="00403B7F" w:rsidRPr="00FC4D69">
        <w:rPr>
          <w:rFonts w:ascii="Times New Roman" w:hAnsi="Times New Roman" w:cs="Times New Roman"/>
          <w:sz w:val="28"/>
          <w:szCs w:val="28"/>
        </w:rPr>
        <w:t xml:space="preserve">обращений </w:t>
      </w:r>
      <w:proofErr w:type="gramStart"/>
      <w:r w:rsidR="00403B7F" w:rsidRPr="00FC4D69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403B7F" w:rsidRPr="00FC4D69">
        <w:rPr>
          <w:rFonts w:ascii="Times New Roman" w:hAnsi="Times New Roman" w:cs="Times New Roman"/>
          <w:sz w:val="28"/>
          <w:szCs w:val="28"/>
        </w:rPr>
        <w:t xml:space="preserve"> </w:t>
      </w:r>
      <w:r w:rsidRPr="00FC4D69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403B7F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 w:rsidR="00403B7F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Pr="00FC4D69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403B7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C4D69">
        <w:rPr>
          <w:rFonts w:ascii="Times New Roman" w:hAnsi="Times New Roman" w:cs="Times New Roman"/>
          <w:sz w:val="28"/>
          <w:szCs w:val="28"/>
        </w:rPr>
        <w:t>Т</w:t>
      </w:r>
      <w:r w:rsidR="00403B7F">
        <w:rPr>
          <w:rFonts w:ascii="Times New Roman" w:hAnsi="Times New Roman" w:cs="Times New Roman"/>
          <w:sz w:val="28"/>
          <w:szCs w:val="28"/>
        </w:rPr>
        <w:t>атарстан</w:t>
      </w:r>
      <w:r w:rsidRPr="00FC4D69">
        <w:rPr>
          <w:rFonts w:ascii="Times New Roman" w:hAnsi="Times New Roman" w:cs="Times New Roman"/>
          <w:sz w:val="28"/>
          <w:szCs w:val="28"/>
        </w:rPr>
        <w:t>.</w:t>
      </w: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>2. Анализ обращений граждан</w:t>
      </w:r>
      <w:r w:rsidR="00403B7F" w:rsidRPr="00403B7F">
        <w:rPr>
          <w:rFonts w:ascii="Times New Roman" w:hAnsi="Times New Roman" w:cs="Times New Roman"/>
          <w:sz w:val="28"/>
          <w:szCs w:val="28"/>
        </w:rPr>
        <w:t xml:space="preserve"> </w:t>
      </w:r>
      <w:r w:rsidR="00403B7F" w:rsidRPr="00FC4D69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403B7F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 w:rsidR="00403B7F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="00403B7F" w:rsidRPr="00FC4D69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403B7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03B7F" w:rsidRPr="00FC4D69">
        <w:rPr>
          <w:rFonts w:ascii="Times New Roman" w:hAnsi="Times New Roman" w:cs="Times New Roman"/>
          <w:sz w:val="28"/>
          <w:szCs w:val="28"/>
        </w:rPr>
        <w:t>Т</w:t>
      </w:r>
      <w:r w:rsidR="00403B7F">
        <w:rPr>
          <w:rFonts w:ascii="Times New Roman" w:hAnsi="Times New Roman" w:cs="Times New Roman"/>
          <w:sz w:val="28"/>
          <w:szCs w:val="28"/>
        </w:rPr>
        <w:t>атарстан</w:t>
      </w:r>
      <w:r w:rsidRPr="00FC4D69">
        <w:rPr>
          <w:rFonts w:ascii="Times New Roman" w:hAnsi="Times New Roman" w:cs="Times New Roman"/>
          <w:sz w:val="28"/>
          <w:szCs w:val="28"/>
        </w:rPr>
        <w:t>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9F7155" w:rsidRPr="00FC4D69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3. Анализ обращений граждан, </w:t>
      </w:r>
      <w:r w:rsidR="00403B7F">
        <w:rPr>
          <w:rFonts w:ascii="Times New Roman" w:hAnsi="Times New Roman" w:cs="Times New Roman"/>
          <w:sz w:val="28"/>
          <w:szCs w:val="28"/>
        </w:rPr>
        <w:t>поступивших</w:t>
      </w:r>
      <w:r w:rsidRPr="00FC4D69">
        <w:rPr>
          <w:rFonts w:ascii="Times New Roman" w:hAnsi="Times New Roman" w:cs="Times New Roman"/>
          <w:sz w:val="28"/>
          <w:szCs w:val="28"/>
        </w:rPr>
        <w:t xml:space="preserve"> за соответствующий период, </w:t>
      </w:r>
      <w:r w:rsidR="00403B7F">
        <w:rPr>
          <w:rFonts w:ascii="Times New Roman" w:hAnsi="Times New Roman" w:cs="Times New Roman"/>
          <w:sz w:val="28"/>
          <w:szCs w:val="28"/>
        </w:rPr>
        <w:t xml:space="preserve">осуществляется по всем обращениям граждан, </w:t>
      </w:r>
      <w:r w:rsidRPr="00FC4D69">
        <w:rPr>
          <w:rFonts w:ascii="Times New Roman" w:hAnsi="Times New Roman" w:cs="Times New Roman"/>
          <w:sz w:val="28"/>
          <w:szCs w:val="28"/>
        </w:rPr>
        <w:t xml:space="preserve">в том числе обращениям в письменной форме, в форме электронного документа, направленным посредством </w:t>
      </w:r>
      <w:proofErr w:type="gramStart"/>
      <w:r w:rsidRPr="00FC4D69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gramEnd"/>
      <w:r w:rsidRPr="00FC4D69">
        <w:rPr>
          <w:rFonts w:ascii="Times New Roman" w:hAnsi="Times New Roman" w:cs="Times New Roman"/>
          <w:sz w:val="28"/>
          <w:szCs w:val="28"/>
        </w:rPr>
        <w:t xml:space="preserve">, размещенной на официальном сайте </w:t>
      </w:r>
      <w:r w:rsidR="00403B7F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C4D6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03B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C4D69">
        <w:rPr>
          <w:rFonts w:ascii="Times New Roman" w:hAnsi="Times New Roman" w:cs="Times New Roman"/>
          <w:sz w:val="28"/>
          <w:szCs w:val="28"/>
        </w:rPr>
        <w:t>, а также обращениям, принятым в ходе личного приема граждан уполномоченными лицами.</w:t>
      </w:r>
    </w:p>
    <w:p w:rsidR="00403B7F" w:rsidRDefault="00E4698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4D6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03B7F">
        <w:rPr>
          <w:rFonts w:ascii="Times New Roman" w:hAnsi="Times New Roman" w:cs="Times New Roman"/>
          <w:sz w:val="28"/>
          <w:szCs w:val="28"/>
        </w:rPr>
        <w:t>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мера, в том числе информацию о принятых нормативных правовых</w:t>
      </w:r>
      <w:proofErr w:type="gramEnd"/>
      <w:r w:rsidR="00403B7F">
        <w:rPr>
          <w:rFonts w:ascii="Times New Roman" w:hAnsi="Times New Roman" w:cs="Times New Roman"/>
          <w:sz w:val="28"/>
          <w:szCs w:val="28"/>
        </w:rPr>
        <w:t xml:space="preserve"> и иных актах (при наличии).</w:t>
      </w:r>
    </w:p>
    <w:p w:rsidR="00403B7F" w:rsidRDefault="00403B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Обобщение и анализ обращений осуществляются должностным лицом Исполнительного комитета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Pr="00FC4D69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C4D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атарстан, наделенным соответствующими полномочиями распоряжением Исполнительного комитета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Pr="00FC4D69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C4D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(далее – уполномоченное лицо), на основании данных и информации по обращениям граждан, предоставляемых ответственными сотрудниками поступивших Исполнительного комитета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Pr="00FC4D69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C4D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атарстан.</w:t>
      </w:r>
      <w:proofErr w:type="gramEnd"/>
    </w:p>
    <w:p w:rsidR="00DC517E" w:rsidRDefault="00DC517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работы с обращениями (анализ поступивших обращений граждан) в обязательном порядке размещается на официальном сайте Рыбно-Слободского муниципального района Республики Татарстан в сети по </w:t>
      </w:r>
      <w:r w:rsidRPr="003772E2">
        <w:rPr>
          <w:rFonts w:ascii="Times New Roman" w:hAnsi="Times New Roman" w:cs="Times New Roman"/>
          <w:sz w:val="28"/>
          <w:szCs w:val="28"/>
        </w:rPr>
        <w:t xml:space="preserve">веб-адресу: </w:t>
      </w:r>
      <w:hyperlink r:id="rId9" w:history="1">
        <w:r w:rsidRPr="00C13CB0">
          <w:rPr>
            <w:rStyle w:val="a7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прилагаемой форме (при</w:t>
      </w:r>
      <w:r w:rsidR="00B46B52">
        <w:rPr>
          <w:rFonts w:ascii="Times New Roman" w:hAnsi="Times New Roman" w:cs="Times New Roman"/>
          <w:sz w:val="28"/>
          <w:szCs w:val="28"/>
        </w:rPr>
        <w:t xml:space="preserve">ложение </w:t>
      </w:r>
      <w:r>
        <w:rPr>
          <w:rFonts w:ascii="Times New Roman" w:hAnsi="Times New Roman" w:cs="Times New Roman"/>
          <w:sz w:val="28"/>
          <w:szCs w:val="28"/>
        </w:rPr>
        <w:t>№1).</w:t>
      </w:r>
    </w:p>
    <w:p w:rsidR="00DC517E" w:rsidRDefault="00DC517E" w:rsidP="00B46B5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553D1" w:rsidRDefault="00DC517E" w:rsidP="003553D1">
      <w:pPr>
        <w:pStyle w:val="FORMATTEXT"/>
        <w:ind w:left="5103"/>
        <w:jc w:val="both"/>
        <w:rPr>
          <w:rFonts w:ascii="Times New Roman" w:hAnsi="Times New Roman" w:cs="Times New Roman"/>
          <w:szCs w:val="28"/>
        </w:rPr>
      </w:pPr>
      <w:r w:rsidRPr="003553D1">
        <w:rPr>
          <w:rFonts w:ascii="Times New Roman" w:hAnsi="Times New Roman" w:cs="Times New Roman"/>
          <w:szCs w:val="28"/>
        </w:rPr>
        <w:t>Приложение №1</w:t>
      </w:r>
      <w:r w:rsidR="003553D1">
        <w:rPr>
          <w:rFonts w:ascii="Times New Roman" w:hAnsi="Times New Roman" w:cs="Times New Roman"/>
          <w:szCs w:val="28"/>
        </w:rPr>
        <w:t xml:space="preserve"> </w:t>
      </w:r>
    </w:p>
    <w:p w:rsidR="00DC517E" w:rsidRDefault="00372D9A" w:rsidP="003553D1">
      <w:pPr>
        <w:pStyle w:val="FORMATTEXT"/>
        <w:ind w:left="5103"/>
        <w:jc w:val="both"/>
        <w:rPr>
          <w:rFonts w:ascii="Times New Roman" w:hAnsi="Times New Roman" w:cs="Times New Roman"/>
          <w:szCs w:val="28"/>
        </w:rPr>
      </w:pPr>
      <w:r w:rsidRPr="003553D1">
        <w:rPr>
          <w:rFonts w:ascii="Times New Roman" w:hAnsi="Times New Roman" w:cs="Times New Roman"/>
          <w:szCs w:val="28"/>
        </w:rPr>
        <w:t xml:space="preserve">к Порядку проведения анализа поступивших в Исполнительный комитет </w:t>
      </w:r>
      <w:r w:rsidR="00B46B52" w:rsidRPr="00B46B52">
        <w:rPr>
          <w:rFonts w:ascii="Times New Roman" w:hAnsi="Times New Roman" w:cs="Times New Roman"/>
          <w:szCs w:val="28"/>
        </w:rPr>
        <w:t xml:space="preserve">Шетнево-Тулушского </w:t>
      </w:r>
      <w:r w:rsidRPr="003553D1">
        <w:rPr>
          <w:rFonts w:ascii="Times New Roman" w:hAnsi="Times New Roman" w:cs="Times New Roman"/>
          <w:szCs w:val="28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3553D1" w:rsidRDefault="003553D1" w:rsidP="003553D1">
      <w:pPr>
        <w:pStyle w:val="FORMATTEXT"/>
        <w:ind w:left="5103"/>
        <w:jc w:val="both"/>
        <w:rPr>
          <w:rFonts w:ascii="Times New Roman" w:hAnsi="Times New Roman" w:cs="Times New Roman"/>
          <w:szCs w:val="28"/>
        </w:rPr>
      </w:pPr>
    </w:p>
    <w:p w:rsidR="003553D1" w:rsidRDefault="003553D1" w:rsidP="003553D1">
      <w:pPr>
        <w:pStyle w:val="FORMATTEXT"/>
        <w:ind w:left="5103"/>
        <w:jc w:val="both"/>
        <w:rPr>
          <w:rFonts w:ascii="Times New Roman" w:hAnsi="Times New Roman" w:cs="Times New Roman"/>
          <w:szCs w:val="28"/>
        </w:rPr>
      </w:pPr>
    </w:p>
    <w:p w:rsidR="003553D1" w:rsidRPr="003553D1" w:rsidRDefault="003553D1" w:rsidP="003553D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3553D1">
        <w:rPr>
          <w:rFonts w:ascii="Times New Roman" w:hAnsi="Times New Roman" w:cs="Times New Roman"/>
          <w:sz w:val="28"/>
          <w:szCs w:val="28"/>
        </w:rPr>
        <w:t xml:space="preserve">СТАТЕСТИЧЕСКИЕ ДАННЫЕ </w:t>
      </w:r>
    </w:p>
    <w:p w:rsidR="003553D1" w:rsidRDefault="003553D1" w:rsidP="003553D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3553D1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</w:p>
    <w:p w:rsidR="003553D1" w:rsidRDefault="003553D1" w:rsidP="003553D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3553D1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B46B52">
        <w:rPr>
          <w:rFonts w:ascii="Times New Roman" w:hAnsi="Times New Roman" w:cs="Times New Roman"/>
          <w:sz w:val="28"/>
          <w:szCs w:val="28"/>
        </w:rPr>
        <w:t xml:space="preserve"> </w:t>
      </w:r>
      <w:r w:rsidR="00B46B52" w:rsidRPr="00B46B52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 w:rsidRPr="003553D1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</w:p>
    <w:p w:rsidR="003553D1" w:rsidRDefault="003553D1" w:rsidP="003553D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172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961"/>
      </w:tblGrid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Поступило электронно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3553D1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C142A2" w:rsidTr="00B46B52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977239" w:rsidTr="00B46B52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3D1" w:rsidRPr="00C142A2" w:rsidTr="00B46B52">
        <w:tc>
          <w:tcPr>
            <w:tcW w:w="959" w:type="dxa"/>
            <w:tcBorders>
              <w:right w:val="single" w:sz="4" w:space="0" w:color="auto"/>
            </w:tcBorders>
          </w:tcPr>
          <w:p w:rsidR="003553D1" w:rsidRPr="003553D1" w:rsidRDefault="003553D1" w:rsidP="0034799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553D1" w:rsidRPr="003553D1" w:rsidRDefault="003553D1" w:rsidP="0034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3D1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4961" w:type="dxa"/>
          </w:tcPr>
          <w:p w:rsidR="003553D1" w:rsidRPr="003553D1" w:rsidRDefault="003553D1" w:rsidP="00347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53D1" w:rsidRDefault="003553D1" w:rsidP="003553D1"/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Default="003553D1" w:rsidP="003553D1">
      <w:pPr>
        <w:jc w:val="center"/>
        <w:rPr>
          <w:szCs w:val="28"/>
        </w:rPr>
      </w:pPr>
    </w:p>
    <w:p w:rsidR="003553D1" w:rsidRPr="003553D1" w:rsidRDefault="003553D1" w:rsidP="003553D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sectPr w:rsidR="003553D1" w:rsidRPr="003553D1" w:rsidSect="00B46B52">
      <w:type w:val="continuous"/>
      <w:pgSz w:w="11907" w:h="16840"/>
      <w:pgMar w:top="284" w:right="708" w:bottom="28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36" w:rsidRDefault="00335536">
      <w:pPr>
        <w:spacing w:after="0" w:line="240" w:lineRule="auto"/>
      </w:pPr>
      <w:r>
        <w:separator/>
      </w:r>
    </w:p>
  </w:endnote>
  <w:endnote w:type="continuationSeparator" w:id="0">
    <w:p w:rsidR="00335536" w:rsidRDefault="0033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36" w:rsidRDefault="00335536">
      <w:pPr>
        <w:spacing w:after="0" w:line="240" w:lineRule="auto"/>
      </w:pPr>
      <w:r>
        <w:separator/>
      </w:r>
    </w:p>
  </w:footnote>
  <w:footnote w:type="continuationSeparator" w:id="0">
    <w:p w:rsidR="00335536" w:rsidRDefault="00335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69"/>
    <w:rsid w:val="001A0C1E"/>
    <w:rsid w:val="001C6EE3"/>
    <w:rsid w:val="001D0CD2"/>
    <w:rsid w:val="00335536"/>
    <w:rsid w:val="003553D1"/>
    <w:rsid w:val="00372D9A"/>
    <w:rsid w:val="00403B7F"/>
    <w:rsid w:val="0068257A"/>
    <w:rsid w:val="00906DA2"/>
    <w:rsid w:val="00986FC1"/>
    <w:rsid w:val="009F7155"/>
    <w:rsid w:val="00B46B52"/>
    <w:rsid w:val="00C029B5"/>
    <w:rsid w:val="00DC517E"/>
    <w:rsid w:val="00E46980"/>
    <w:rsid w:val="00F264CF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64C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F264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264CF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4D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4D69"/>
  </w:style>
  <w:style w:type="paragraph" w:styleId="a5">
    <w:name w:val="footer"/>
    <w:basedOn w:val="a"/>
    <w:link w:val="a6"/>
    <w:uiPriority w:val="99"/>
    <w:unhideWhenUsed/>
    <w:rsid w:val="00FC4D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4D69"/>
  </w:style>
  <w:style w:type="character" w:styleId="a7">
    <w:name w:val="Hyperlink"/>
    <w:basedOn w:val="a0"/>
    <w:uiPriority w:val="99"/>
    <w:unhideWhenUsed/>
    <w:rsid w:val="00FC4D69"/>
    <w:rPr>
      <w:color w:val="0000FF" w:themeColor="hyperlink"/>
      <w:u w:val="single"/>
    </w:rPr>
  </w:style>
  <w:style w:type="character" w:customStyle="1" w:styleId="11">
    <w:name w:val="Основной текст1"/>
    <w:rsid w:val="00F264CF"/>
    <w:rPr>
      <w:spacing w:val="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F264CF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F264CF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F264CF"/>
    <w:rPr>
      <w:rFonts w:ascii="Tatar Antiqua" w:eastAsia="Times New Roman" w:hAnsi="Tatar Antiqua" w:cs="Times New Roman"/>
      <w:b/>
      <w:szCs w:val="20"/>
      <w:lang w:val="en-US"/>
    </w:rPr>
  </w:style>
  <w:style w:type="paragraph" w:styleId="a8">
    <w:name w:val="No Spacing"/>
    <w:uiPriority w:val="1"/>
    <w:qFormat/>
    <w:rsid w:val="00F264CF"/>
    <w:pPr>
      <w:spacing w:after="0" w:line="240" w:lineRule="auto"/>
    </w:pPr>
  </w:style>
  <w:style w:type="table" w:styleId="a9">
    <w:name w:val="Table Grid"/>
    <w:basedOn w:val="a1"/>
    <w:uiPriority w:val="59"/>
    <w:rsid w:val="003553D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64C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F264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264CF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4D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4D69"/>
  </w:style>
  <w:style w:type="paragraph" w:styleId="a5">
    <w:name w:val="footer"/>
    <w:basedOn w:val="a"/>
    <w:link w:val="a6"/>
    <w:uiPriority w:val="99"/>
    <w:unhideWhenUsed/>
    <w:rsid w:val="00FC4D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4D69"/>
  </w:style>
  <w:style w:type="character" w:styleId="a7">
    <w:name w:val="Hyperlink"/>
    <w:basedOn w:val="a0"/>
    <w:uiPriority w:val="99"/>
    <w:unhideWhenUsed/>
    <w:rsid w:val="00FC4D69"/>
    <w:rPr>
      <w:color w:val="0000FF" w:themeColor="hyperlink"/>
      <w:u w:val="single"/>
    </w:rPr>
  </w:style>
  <w:style w:type="character" w:customStyle="1" w:styleId="11">
    <w:name w:val="Основной текст1"/>
    <w:rsid w:val="00F264CF"/>
    <w:rPr>
      <w:spacing w:val="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F264CF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F264CF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F264CF"/>
    <w:rPr>
      <w:rFonts w:ascii="Tatar Antiqua" w:eastAsia="Times New Roman" w:hAnsi="Tatar Antiqua" w:cs="Times New Roman"/>
      <w:b/>
      <w:szCs w:val="20"/>
      <w:lang w:val="en-US"/>
    </w:rPr>
  </w:style>
  <w:style w:type="paragraph" w:styleId="a8">
    <w:name w:val="No Spacing"/>
    <w:uiPriority w:val="1"/>
    <w:qFormat/>
    <w:rsid w:val="00F264CF"/>
    <w:pPr>
      <w:spacing w:after="0" w:line="240" w:lineRule="auto"/>
    </w:pPr>
  </w:style>
  <w:style w:type="table" w:styleId="a9">
    <w:name w:val="Table Grid"/>
    <w:basedOn w:val="a1"/>
    <w:uiPriority w:val="59"/>
    <w:rsid w:val="003553D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анализа обращений граждан, поступивших в Исполнительный комитет Лаишевского муниципального района Республики Татарстан</vt:lpstr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анализа обращений граждан, поступивших в Исполнительный комитет Лаишевского муниципального района Республики Татарстан</dc:title>
  <dc:creator>Юрист</dc:creator>
  <cp:lastModifiedBy>SalRe</cp:lastModifiedBy>
  <cp:revision>10</cp:revision>
  <cp:lastPrinted>2020-07-10T06:44:00Z</cp:lastPrinted>
  <dcterms:created xsi:type="dcterms:W3CDTF">2020-07-09T10:11:00Z</dcterms:created>
  <dcterms:modified xsi:type="dcterms:W3CDTF">2020-07-10T06:45:00Z</dcterms:modified>
</cp:coreProperties>
</file>