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2" w:rsidRPr="00AC7E32" w:rsidRDefault="00AC7E32" w:rsidP="00AC7E32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Совет </w:t>
      </w:r>
      <w:r w:rsidR="00632943">
        <w:rPr>
          <w:rFonts w:eastAsiaTheme="minorHAnsi"/>
          <w:color w:val="000000" w:themeColor="text1"/>
          <w:sz w:val="28"/>
          <w:szCs w:val="28"/>
          <w:lang w:eastAsia="en-US"/>
        </w:rPr>
        <w:t>Шетнево-Тулушского</w:t>
      </w:r>
      <w:r w:rsidR="00EC30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сельского  </w:t>
      </w: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>поселения Рыбно-Слободского</w:t>
      </w:r>
    </w:p>
    <w:p w:rsidR="00AC7E32" w:rsidRPr="00AC7E32" w:rsidRDefault="00AC7E32" w:rsidP="00AC7E32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района</w:t>
      </w:r>
    </w:p>
    <w:p w:rsidR="00AC7E32" w:rsidRPr="00AC7E32" w:rsidRDefault="00AC7E32" w:rsidP="00AC7E32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>Республики Татарстан</w:t>
      </w:r>
    </w:p>
    <w:p w:rsidR="00AC7E32" w:rsidRPr="00AC7E32" w:rsidRDefault="00AC7E32" w:rsidP="00AC7E32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AC7E32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A37474">
        <w:rPr>
          <w:rFonts w:eastAsiaTheme="minorHAnsi"/>
          <w:b/>
          <w:color w:val="000000" w:themeColor="text1"/>
          <w:sz w:val="28"/>
          <w:szCs w:val="28"/>
          <w:lang w:eastAsia="en-US"/>
        </w:rPr>
        <w:t>РЕШЕНИЕ №11</w:t>
      </w:r>
      <w:bookmarkStart w:id="0" w:name="_GoBack"/>
      <w:bookmarkEnd w:id="0"/>
    </w:p>
    <w:p w:rsidR="00AC7E32" w:rsidRPr="00AC7E32" w:rsidRDefault="00AC7E32" w:rsidP="00AC7E32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C7E32" w:rsidRPr="00AC7E32" w:rsidRDefault="00AC7E32" w:rsidP="00AC7E32">
      <w:pPr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632943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Шетнево-Тулуши </w:t>
      </w:r>
      <w:r w:rsidR="00EC30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</w:t>
      </w:r>
      <w:r w:rsidR="006329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C30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EC30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 августа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="00EC30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</w:t>
      </w:r>
    </w:p>
    <w:p w:rsidR="00AC7E32" w:rsidRPr="00AC7E32" w:rsidRDefault="00AC7E32" w:rsidP="00AC7E32">
      <w:pPr>
        <w:ind w:right="425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C7E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</w:t>
      </w:r>
    </w:p>
    <w:p w:rsidR="00AC7E32" w:rsidRPr="00AC7E32" w:rsidRDefault="00D110E0" w:rsidP="00AC7E3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E32" w:rsidRPr="00AC7E32">
        <w:rPr>
          <w:sz w:val="28"/>
          <w:szCs w:val="28"/>
        </w:rPr>
        <w:t xml:space="preserve">О внесении изменений в Правила благоустройства территории </w:t>
      </w:r>
      <w:r w:rsidR="00632943" w:rsidRPr="00632943">
        <w:rPr>
          <w:sz w:val="28"/>
          <w:szCs w:val="28"/>
        </w:rPr>
        <w:t>Шетнево-Тулушского</w:t>
      </w:r>
      <w:r w:rsidR="00AC7E32" w:rsidRPr="00AC7E32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утверждённые решением Совета </w:t>
      </w:r>
      <w:r w:rsidR="008C1238" w:rsidRPr="008C1238">
        <w:rPr>
          <w:rFonts w:eastAsia="Calibri"/>
          <w:color w:val="000000"/>
          <w:sz w:val="28"/>
          <w:szCs w:val="28"/>
          <w:lang w:eastAsia="en-US"/>
        </w:rPr>
        <w:t xml:space="preserve">Шетнево-Тулушского </w:t>
      </w:r>
      <w:r w:rsidR="000275F6">
        <w:rPr>
          <w:sz w:val="28"/>
          <w:szCs w:val="28"/>
        </w:rPr>
        <w:t xml:space="preserve"> </w:t>
      </w:r>
      <w:r w:rsidR="00AC7E32" w:rsidRPr="00AC7E32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710461">
        <w:rPr>
          <w:sz w:val="28"/>
          <w:szCs w:val="28"/>
        </w:rPr>
        <w:t>04.09.2017</w:t>
      </w:r>
      <w:r w:rsidR="00AC7E32" w:rsidRPr="00AC7E32">
        <w:rPr>
          <w:sz w:val="28"/>
          <w:szCs w:val="28"/>
        </w:rPr>
        <w:t xml:space="preserve"> года №</w:t>
      </w:r>
      <w:r w:rsidR="00710461">
        <w:rPr>
          <w:sz w:val="28"/>
          <w:szCs w:val="28"/>
        </w:rPr>
        <w:t>12</w:t>
      </w:r>
      <w:r w:rsidR="00AC7E32" w:rsidRPr="00AC7E32">
        <w:rPr>
          <w:sz w:val="28"/>
          <w:szCs w:val="28"/>
        </w:rPr>
        <w:t>»</w:t>
      </w:r>
    </w:p>
    <w:p w:rsidR="00AC7E32" w:rsidRDefault="00AC7E32" w:rsidP="00AC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E32" w:rsidRDefault="00AC7E32" w:rsidP="00AC7E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7E32" w:rsidRDefault="00AC7E32" w:rsidP="00AC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законам</w:t>
        </w:r>
      </w:hyperlink>
      <w:r>
        <w:rPr>
          <w:sz w:val="28"/>
          <w:szCs w:val="28"/>
        </w:rPr>
        <w:t>и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 45- ЗРТ «О местном самоуправлении в Республике Татарстан»,</w:t>
      </w:r>
      <w:r>
        <w:t xml:space="preserve"> </w:t>
      </w:r>
      <w:r w:rsidRPr="00AC7E32">
        <w:rPr>
          <w:color w:val="000000" w:themeColor="text1"/>
          <w:sz w:val="28"/>
          <w:szCs w:val="28"/>
        </w:rPr>
        <w:t>Законом Республики Татарстан от 30 ноября 2018 года № 92- ЗРТ «О внесении изменений в Закон Республики Татарстан «О градостроительной деятельности в Республике Татарстан</w:t>
      </w:r>
      <w:proofErr w:type="gramEnd"/>
      <w:r w:rsidRPr="00AC7E32">
        <w:rPr>
          <w:color w:val="000000" w:themeColor="text1"/>
          <w:sz w:val="28"/>
          <w:szCs w:val="28"/>
        </w:rPr>
        <w:t>»»</w:t>
      </w:r>
      <w:r>
        <w:rPr>
          <w:sz w:val="28"/>
          <w:szCs w:val="28"/>
        </w:rPr>
        <w:t>, приказам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Уставом муниципального образования «</w:t>
      </w:r>
      <w:proofErr w:type="spellStart"/>
      <w:r w:rsidR="00632943">
        <w:rPr>
          <w:sz w:val="28"/>
          <w:szCs w:val="28"/>
        </w:rPr>
        <w:t>Шетнево-Тулушское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ельское</w:t>
      </w:r>
      <w:proofErr w:type="spellEnd"/>
      <w:r>
        <w:rPr>
          <w:sz w:val="28"/>
          <w:szCs w:val="28"/>
        </w:rPr>
        <w:t xml:space="preserve"> поселение» Рыбно-Слободского муниципального района Республики Татарстан, </w:t>
      </w:r>
      <w:r>
        <w:rPr>
          <w:bCs/>
          <w:sz w:val="28"/>
          <w:szCs w:val="28"/>
        </w:rPr>
        <w:t xml:space="preserve">рассмотрев результаты публичных слушаний по </w:t>
      </w:r>
      <w:r>
        <w:rPr>
          <w:sz w:val="28"/>
          <w:szCs w:val="28"/>
        </w:rPr>
        <w:t>проекту решения Совета</w:t>
      </w:r>
      <w:r w:rsidR="00710461">
        <w:rPr>
          <w:sz w:val="28"/>
          <w:szCs w:val="28"/>
        </w:rPr>
        <w:t xml:space="preserve"> </w:t>
      </w:r>
      <w:r w:rsidR="00632943" w:rsidRPr="00632943">
        <w:rPr>
          <w:sz w:val="28"/>
          <w:szCs w:val="28"/>
        </w:rPr>
        <w:t>Шетнево-Тулушского</w:t>
      </w:r>
      <w:r w:rsidR="00710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Рыбно-Слободского муниципального района Республики Татарстан «О внесении изменений в Правила благоустройства территории </w:t>
      </w:r>
      <w:r w:rsidR="00632943" w:rsidRPr="00632943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утверждённые решением Совета </w:t>
      </w:r>
      <w:r w:rsidR="00632943" w:rsidRPr="00632943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473996" w:rsidRPr="003821F5">
        <w:rPr>
          <w:sz w:val="28"/>
          <w:szCs w:val="28"/>
        </w:rPr>
        <w:t>04.</w:t>
      </w:r>
      <w:r w:rsidR="003821F5" w:rsidRPr="003821F5">
        <w:rPr>
          <w:sz w:val="28"/>
          <w:szCs w:val="28"/>
        </w:rPr>
        <w:t>09.2017</w:t>
      </w:r>
      <w:r w:rsidRPr="003821F5">
        <w:rPr>
          <w:sz w:val="28"/>
          <w:szCs w:val="28"/>
        </w:rPr>
        <w:t xml:space="preserve"> года №</w:t>
      </w:r>
      <w:r w:rsidR="00532F78" w:rsidRPr="003821F5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r w:rsidR="00632943" w:rsidRPr="00632943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 РЕШИЛ: </w:t>
      </w:r>
    </w:p>
    <w:p w:rsidR="00AC7E32" w:rsidRDefault="00AC7E32" w:rsidP="00AC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Правила благоустройства территории </w:t>
      </w:r>
      <w:r w:rsidR="00710461" w:rsidRPr="00710461">
        <w:rPr>
          <w:sz w:val="28"/>
          <w:szCs w:val="28"/>
        </w:rPr>
        <w:t xml:space="preserve"> </w:t>
      </w:r>
      <w:r w:rsidR="00632943" w:rsidRPr="00632943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</w:t>
      </w:r>
      <w:r>
        <w:rPr>
          <w:sz w:val="28"/>
          <w:szCs w:val="28"/>
        </w:rPr>
        <w:lastRenderedPageBreak/>
        <w:t xml:space="preserve">Республики Татарстан, утверждённые решением Совета </w:t>
      </w:r>
      <w:r w:rsidR="003821F5" w:rsidRPr="003821F5">
        <w:rPr>
          <w:sz w:val="28"/>
          <w:szCs w:val="28"/>
        </w:rPr>
        <w:t xml:space="preserve">Шетнево-Тулушского 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3821F5">
        <w:rPr>
          <w:sz w:val="28"/>
          <w:szCs w:val="28"/>
        </w:rPr>
        <w:t>04.09.2017</w:t>
      </w:r>
      <w:r w:rsidR="00532F78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3917AC">
        <w:rPr>
          <w:sz w:val="28"/>
          <w:szCs w:val="28"/>
        </w:rPr>
        <w:t>12</w:t>
      </w:r>
      <w:r>
        <w:rPr>
          <w:sz w:val="28"/>
          <w:szCs w:val="28"/>
        </w:rPr>
        <w:t>» (с изменениями, внесенными Решением Совета</w:t>
      </w:r>
      <w:r w:rsidR="003917AC">
        <w:rPr>
          <w:sz w:val="28"/>
          <w:szCs w:val="28"/>
        </w:rPr>
        <w:t xml:space="preserve"> </w:t>
      </w:r>
      <w:r w:rsidR="003821F5" w:rsidRPr="003821F5">
        <w:rPr>
          <w:rFonts w:eastAsia="Calibri"/>
          <w:color w:val="000000"/>
          <w:sz w:val="28"/>
          <w:szCs w:val="28"/>
          <w:lang w:eastAsia="en-US"/>
        </w:rPr>
        <w:t xml:space="preserve">Шетнево-Тулушского </w:t>
      </w:r>
      <w:r w:rsidR="003917A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от</w:t>
      </w:r>
      <w:r w:rsidR="003821F5">
        <w:rPr>
          <w:sz w:val="28"/>
          <w:szCs w:val="28"/>
        </w:rPr>
        <w:t xml:space="preserve"> 16</w:t>
      </w:r>
      <w:r w:rsidR="003917AC">
        <w:rPr>
          <w:sz w:val="28"/>
          <w:szCs w:val="28"/>
        </w:rPr>
        <w:t xml:space="preserve">.11.2018 </w:t>
      </w:r>
      <w:r>
        <w:rPr>
          <w:sz w:val="28"/>
          <w:szCs w:val="28"/>
        </w:rPr>
        <w:t xml:space="preserve"> №</w:t>
      </w:r>
      <w:r w:rsidR="003917AC">
        <w:rPr>
          <w:sz w:val="28"/>
          <w:szCs w:val="28"/>
        </w:rPr>
        <w:t>17</w:t>
      </w:r>
      <w:r>
        <w:rPr>
          <w:sz w:val="28"/>
          <w:szCs w:val="28"/>
        </w:rPr>
        <w:t>) , следующие изменения:</w:t>
      </w:r>
    </w:p>
    <w:p w:rsidR="00AC7E32" w:rsidRDefault="00AC7E32" w:rsidP="00AC7E32">
      <w:pPr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C7E32" w:rsidRDefault="00AC7E32" w:rsidP="00AC7E32">
      <w:pPr>
        <w:numPr>
          <w:ilvl w:val="1"/>
          <w:numId w:val="1"/>
        </w:numPr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t xml:space="preserve"> </w:t>
      </w:r>
      <w:r>
        <w:rPr>
          <w:sz w:val="28"/>
          <w:szCs w:val="28"/>
        </w:rPr>
        <w:t>II. дополнить абзацами следующего содержания: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«контейнер - мусоросборник, предназначенный для складирования твердых коммунальных отходов, за исключением крупногабаритных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«вывоз твердых коммунальных отходов»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«арборициды - химические вещества, применяемые против сорной древесно-кустарниковой растительности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ожоги;».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«гербициды - химические вещества, применяемые для уничтожения растительности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</w:p>
    <w:p w:rsidR="00AC7E32" w:rsidRDefault="00AC7E32" w:rsidP="00AC7E32">
      <w:pPr>
        <w:numPr>
          <w:ilvl w:val="1"/>
          <w:numId w:val="1"/>
        </w:numPr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изложить в следующей редакции: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 в зависимости от вида разрешенного использования, функционального назначения, площади и иных факторов, определенных Правилами благоустройства территории муниципального образования. Утверждение и изменение границ прилегающих территорий осуществляются путем утверждения Советом </w:t>
      </w:r>
      <w:r w:rsidR="003821F5" w:rsidRPr="003821F5">
        <w:rPr>
          <w:rFonts w:eastAsia="Calibri"/>
          <w:color w:val="000000"/>
          <w:sz w:val="28"/>
          <w:szCs w:val="28"/>
          <w:lang w:eastAsia="en-US"/>
        </w:rPr>
        <w:t xml:space="preserve">Шетнево-Тулушского </w:t>
      </w:r>
      <w:r w:rsidR="0071046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Рыбно-Слободского муниципального района Республики Татарстан схемы границ прилегающих территорий».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</w:p>
    <w:p w:rsidR="00AC7E32" w:rsidRDefault="00AC7E32" w:rsidP="00AC7E32">
      <w:pPr>
        <w:numPr>
          <w:ilvl w:val="1"/>
          <w:numId w:val="1"/>
        </w:numPr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Подпункт 4.6.1.7. пункта 4.6. изложить в следующей редакции: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««4.6.1.7. Вывоз твердых бытовых и крупногабаритных отходов осуществляют: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многоквартирных домов - юридические или физические лица, осуществляющие в установленном порядке деятельность в сфере обращения с отходами, и имеющие лицензию по сбору, транспортированию, обработке, утилизации, обезвреживанию, размещению отходов I - IV классов опасности;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индивидуальных жилых домов - владельцы жилых домов самостоятельно либо по договору с юридическим или физическим лицом, осуществляющими в установленном порядке деятельность в сфере обращения с отходами, и имеющие лицензию по сбору, транспортированию, обработке, утилизации, обезвреживанию, размещению отходов I - IV классов опасности;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территорий общего пользования и мест временного накопления отходов – юридические или физические лица, осуществляющие в установленном порядке деятельность в сфере обращения с отходами, и имеющие лицензию по сбору, транспортированию, обработке, утилизации, обезвреживанию, размещению отходов I - IV классов опасности;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вывоз коммунальных отходов и мусора из организаций торговли и общественного питания, культуры, детских и лечебных заведений осуществляется указанными организациями, а также иными производителями отходов на основании договоров со специализированными организациями, имеющими лицензию по сбору, транспортированию, обработке, утилизации, обезвреживанию, размещению отходов I - IV классов опасности;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иных территорий - индивидуальные предприниматели, юридические лица, правообладатели данных территорий самостоятельно при условии соблюдения природоохранных и санитарных требований либо по договору с юридическим или физическим лицом, осуществляющими в установленном порядке деятельность в сфере обращения с отходами,</w:t>
      </w:r>
      <w:r>
        <w:t xml:space="preserve"> </w:t>
      </w:r>
      <w:r>
        <w:rPr>
          <w:sz w:val="28"/>
          <w:szCs w:val="28"/>
        </w:rPr>
        <w:t>и имеющие лицензию по сбору, транспортированию, обработке, утилизации, обезвреживанию, размещению отходов I - IV классов опасности.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 вывоз ТКО и крупногабаритного, строительного мусора осуществляется по контейнерной или бестарной системе в порядке, установленном действующими нормативными правовыми актами. ТКО вывозятся систематически, по мере накопления, но не реже одного раза в сутки - при температуре наружного воздуха +5 град. C и выше в теплый период года, и не реже одного раза в три дня - в холодное время года (при температуре -5 град. и ниже). При этом переполнение контейнеров не допускается независимо от периодичности вывоза. Удаление крупногабаритного и строительного мусора с контейнерных площадок производится по мере накопления, но не реже 1 раза в неделю.».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</w:p>
    <w:p w:rsidR="00AC7E32" w:rsidRDefault="00AC7E32" w:rsidP="00AC7E32">
      <w:pPr>
        <w:numPr>
          <w:ilvl w:val="1"/>
          <w:numId w:val="1"/>
        </w:numPr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Раздел IV дополнить пунктом 4.6.11 следующего содержания: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«4.6.11</w:t>
      </w:r>
      <w:r>
        <w:t xml:space="preserve"> </w:t>
      </w:r>
      <w:r>
        <w:rPr>
          <w:sz w:val="28"/>
          <w:szCs w:val="28"/>
        </w:rPr>
        <w:t>Мероприятия по удалению борщевика Сосновского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>
        <w:rPr>
          <w:sz w:val="28"/>
          <w:szCs w:val="28"/>
        </w:rPr>
        <w:t>бутонизации</w:t>
      </w:r>
      <w:proofErr w:type="spellEnd"/>
      <w:r>
        <w:rPr>
          <w:sz w:val="28"/>
          <w:szCs w:val="28"/>
        </w:rPr>
        <w:t xml:space="preserve"> и начала цветения.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удалению борщевика Сосновского могут проводиться следующими способами: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химическим</w:t>
      </w:r>
      <w:proofErr w:type="gramEnd"/>
      <w:r>
        <w:rPr>
          <w:sz w:val="28"/>
          <w:szCs w:val="28"/>
        </w:rPr>
        <w:t xml:space="preserve"> - опрыскивание очагов произрастания гербицидами и (или) арборицидами;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механическим</w:t>
      </w:r>
      <w:proofErr w:type="gramEnd"/>
      <w:r>
        <w:rPr>
          <w:sz w:val="28"/>
          <w:szCs w:val="28"/>
        </w:rPr>
        <w:t xml:space="preserve"> - скашивание, уборка сухих растений, выкапывание корневой системы;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агротехническим</w:t>
      </w:r>
      <w:proofErr w:type="gramEnd"/>
      <w:r>
        <w:rPr>
          <w:sz w:val="28"/>
          <w:szCs w:val="28"/>
        </w:rPr>
        <w:t xml:space="preserve"> - обработка почвы, посев многолетних трав.».</w:t>
      </w:r>
    </w:p>
    <w:p w:rsidR="00AC7E32" w:rsidRDefault="00AC7E32" w:rsidP="00AC7E32">
      <w:pPr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проведение мероприятий по удалению с земельных участков борщевика Сосновского влечет предупреждение или наложение административного штрафа.».</w:t>
      </w:r>
    </w:p>
    <w:p w:rsidR="00AC7E32" w:rsidRDefault="00AC7E32" w:rsidP="00AC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C7E32" w:rsidRPr="00AC7E32" w:rsidRDefault="00AC7E32" w:rsidP="00AC7E3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3821F5" w:rsidRPr="003821F5">
        <w:rPr>
          <w:rFonts w:eastAsia="Calibri"/>
          <w:color w:val="000000"/>
          <w:sz w:val="28"/>
          <w:szCs w:val="28"/>
          <w:lang w:eastAsia="en-US"/>
        </w:rPr>
        <w:t xml:space="preserve">Шетнево-Тулушского 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r w:rsidR="003917AC" w:rsidRPr="000F668E">
        <w:rPr>
          <w:sz w:val="28"/>
          <w:szCs w:val="28"/>
        </w:rPr>
        <w:t>Республика Татарстан, Рыбно-Слободский муниципальный район,  с</w:t>
      </w:r>
      <w:proofErr w:type="gramStart"/>
      <w:r w:rsidR="003917AC" w:rsidRPr="000F668E">
        <w:rPr>
          <w:sz w:val="28"/>
          <w:szCs w:val="28"/>
        </w:rPr>
        <w:t>.</w:t>
      </w:r>
      <w:r w:rsidR="003821F5">
        <w:rPr>
          <w:sz w:val="28"/>
          <w:szCs w:val="28"/>
          <w:lang w:val="tt-RU"/>
        </w:rPr>
        <w:t>Ш</w:t>
      </w:r>
      <w:proofErr w:type="gramEnd"/>
      <w:r w:rsidR="003821F5">
        <w:rPr>
          <w:sz w:val="28"/>
          <w:szCs w:val="28"/>
          <w:lang w:val="tt-RU"/>
        </w:rPr>
        <w:t>етнево-Тулуши</w:t>
      </w:r>
      <w:r w:rsidR="003917AC" w:rsidRPr="000F668E">
        <w:rPr>
          <w:sz w:val="28"/>
          <w:szCs w:val="28"/>
          <w:lang w:val="tt-RU"/>
        </w:rPr>
        <w:t xml:space="preserve"> </w:t>
      </w:r>
      <w:r w:rsidR="003917AC" w:rsidRPr="000F668E">
        <w:rPr>
          <w:sz w:val="28"/>
          <w:szCs w:val="28"/>
        </w:rPr>
        <w:t>ул.</w:t>
      </w:r>
      <w:r w:rsidR="003821F5">
        <w:rPr>
          <w:sz w:val="28"/>
          <w:szCs w:val="28"/>
        </w:rPr>
        <w:t xml:space="preserve"> </w:t>
      </w:r>
      <w:proofErr w:type="spellStart"/>
      <w:r w:rsidR="003821F5">
        <w:rPr>
          <w:sz w:val="28"/>
          <w:szCs w:val="28"/>
        </w:rPr>
        <w:t>М.Джалиля</w:t>
      </w:r>
      <w:proofErr w:type="spellEnd"/>
      <w:r w:rsidR="003917AC" w:rsidRPr="000F668E">
        <w:rPr>
          <w:sz w:val="28"/>
          <w:szCs w:val="28"/>
          <w:lang w:val="tt-RU"/>
        </w:rPr>
        <w:t xml:space="preserve">, </w:t>
      </w:r>
      <w:r w:rsidR="003821F5">
        <w:rPr>
          <w:sz w:val="28"/>
          <w:szCs w:val="28"/>
        </w:rPr>
        <w:t xml:space="preserve"> д.18</w:t>
      </w:r>
      <w:r w:rsidR="003917AC" w:rsidRPr="000F668E">
        <w:rPr>
          <w:sz w:val="28"/>
          <w:szCs w:val="28"/>
          <w:lang w:val="tt-RU"/>
        </w:rPr>
        <w:t xml:space="preserve">; </w:t>
      </w:r>
      <w:r w:rsidR="003917AC" w:rsidRPr="000F668E">
        <w:rPr>
          <w:sz w:val="28"/>
          <w:szCs w:val="28"/>
        </w:rPr>
        <w:t xml:space="preserve">Республика Татарстан, Рыбно-Слободский муниципальный район, </w:t>
      </w:r>
      <w:proofErr w:type="spellStart"/>
      <w:r w:rsidR="003821F5">
        <w:rPr>
          <w:sz w:val="28"/>
          <w:szCs w:val="28"/>
        </w:rPr>
        <w:t>д.Новая</w:t>
      </w:r>
      <w:proofErr w:type="spellEnd"/>
      <w:r w:rsidR="003821F5">
        <w:rPr>
          <w:sz w:val="28"/>
          <w:szCs w:val="28"/>
        </w:rPr>
        <w:t xml:space="preserve"> Ырга</w:t>
      </w:r>
      <w:r w:rsidR="003821F5">
        <w:rPr>
          <w:sz w:val="28"/>
          <w:szCs w:val="28"/>
          <w:lang w:val="tt-RU"/>
        </w:rPr>
        <w:t xml:space="preserve"> </w:t>
      </w:r>
      <w:r w:rsidR="003917AC" w:rsidRPr="000F668E">
        <w:rPr>
          <w:sz w:val="28"/>
          <w:szCs w:val="28"/>
          <w:lang w:val="tt-RU"/>
        </w:rPr>
        <w:t xml:space="preserve">, </w:t>
      </w:r>
      <w:proofErr w:type="spellStart"/>
      <w:r w:rsidR="003917AC" w:rsidRPr="000F668E">
        <w:rPr>
          <w:sz w:val="28"/>
          <w:szCs w:val="28"/>
        </w:rPr>
        <w:t>ул.</w:t>
      </w:r>
      <w:r w:rsidR="003821F5">
        <w:rPr>
          <w:sz w:val="28"/>
          <w:szCs w:val="28"/>
        </w:rPr>
        <w:t>Школьная</w:t>
      </w:r>
      <w:proofErr w:type="spellEnd"/>
      <w:r w:rsidR="003917AC" w:rsidRPr="000F668E">
        <w:rPr>
          <w:sz w:val="28"/>
          <w:szCs w:val="28"/>
          <w:lang w:val="tt-RU"/>
        </w:rPr>
        <w:t xml:space="preserve">, </w:t>
      </w:r>
      <w:r w:rsidR="003821F5">
        <w:rPr>
          <w:sz w:val="28"/>
          <w:szCs w:val="28"/>
        </w:rPr>
        <w:t xml:space="preserve"> д.48</w:t>
      </w:r>
      <w:r w:rsidR="003917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</w:t>
      </w:r>
      <w:r w:rsidRPr="00AC7E32">
        <w:rPr>
          <w:color w:val="000000" w:themeColor="text1"/>
          <w:sz w:val="28"/>
          <w:szCs w:val="28"/>
        </w:rPr>
        <w:t xml:space="preserve">Интернет по веб-адресу: </w:t>
      </w:r>
      <w:hyperlink r:id="rId7" w:history="1">
        <w:r w:rsidRPr="00AC7E32">
          <w:rPr>
            <w:rStyle w:val="a3"/>
            <w:color w:val="000000" w:themeColor="text1"/>
            <w:sz w:val="28"/>
            <w:szCs w:val="28"/>
          </w:rPr>
          <w:t>http://ribnaya-sloboda.tatarstan.ru</w:t>
        </w:r>
      </w:hyperlink>
      <w:r w:rsidRPr="00AC7E32">
        <w:rPr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AC7E32">
          <w:rPr>
            <w:rStyle w:val="a3"/>
            <w:color w:val="000000" w:themeColor="text1"/>
            <w:sz w:val="28"/>
            <w:szCs w:val="28"/>
          </w:rPr>
          <w:t>http://pravo.tatarstan.ru</w:t>
        </w:r>
      </w:hyperlink>
      <w:r w:rsidRPr="00AC7E32">
        <w:rPr>
          <w:color w:val="000000" w:themeColor="text1"/>
          <w:sz w:val="28"/>
          <w:szCs w:val="28"/>
        </w:rPr>
        <w:t>.</w:t>
      </w:r>
    </w:p>
    <w:p w:rsidR="00AC7E32" w:rsidRPr="00AC7E32" w:rsidRDefault="00AC7E32" w:rsidP="00AC7E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7E32">
        <w:rPr>
          <w:color w:val="000000" w:themeColor="text1"/>
          <w:sz w:val="28"/>
          <w:szCs w:val="28"/>
        </w:rPr>
        <w:t>4.Контроль за исполнением настоящего решения оставляю за собой.</w:t>
      </w:r>
    </w:p>
    <w:p w:rsidR="00AC7E32" w:rsidRPr="00AC7E32" w:rsidRDefault="00AC7E32" w:rsidP="00AC7E32">
      <w:pPr>
        <w:ind w:firstLine="709"/>
        <w:rPr>
          <w:color w:val="000000" w:themeColor="text1"/>
          <w:sz w:val="28"/>
          <w:szCs w:val="28"/>
        </w:rPr>
      </w:pPr>
    </w:p>
    <w:p w:rsidR="00AC7E32" w:rsidRDefault="00AC7E32" w:rsidP="00AC7E32">
      <w:pPr>
        <w:ind w:firstLine="709"/>
        <w:jc w:val="both"/>
        <w:rPr>
          <w:sz w:val="28"/>
          <w:szCs w:val="28"/>
        </w:rPr>
      </w:pPr>
    </w:p>
    <w:p w:rsidR="00AC7E32" w:rsidRDefault="00AC7E32" w:rsidP="00AC7E32">
      <w:pPr>
        <w:ind w:firstLine="709"/>
        <w:jc w:val="both"/>
        <w:rPr>
          <w:sz w:val="28"/>
          <w:szCs w:val="28"/>
        </w:rPr>
      </w:pPr>
    </w:p>
    <w:p w:rsidR="00AC7E32" w:rsidRDefault="00AC7E32" w:rsidP="00AC7E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C1238" w:rsidRPr="008C12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Шетнево-Тулушского </w:t>
      </w:r>
      <w:r w:rsidRPr="00710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E32" w:rsidRDefault="00AC7E32" w:rsidP="00AC7E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C7E32" w:rsidRDefault="00AC7E32" w:rsidP="00AC7E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</w:p>
    <w:p w:rsidR="00AC7E32" w:rsidRDefault="00AC7E32" w:rsidP="00AC7E3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8C12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1238">
        <w:rPr>
          <w:rFonts w:ascii="Times New Roman" w:hAnsi="Times New Roman" w:cs="Times New Roman"/>
          <w:sz w:val="28"/>
          <w:szCs w:val="28"/>
        </w:rPr>
        <w:t>Р.Н.Багаутдинов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C7E32" w:rsidRDefault="00AC7E32" w:rsidP="00AC7E3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C7E32" w:rsidRDefault="00AC7E32" w:rsidP="00AC7E32">
      <w:pPr>
        <w:ind w:firstLine="709"/>
        <w:jc w:val="both"/>
        <w:rPr>
          <w:sz w:val="28"/>
          <w:szCs w:val="28"/>
        </w:rPr>
      </w:pPr>
    </w:p>
    <w:p w:rsidR="00FA185E" w:rsidRDefault="00FA185E"/>
    <w:sectPr w:rsidR="00FA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64FFF"/>
    <w:multiLevelType w:val="multilevel"/>
    <w:tmpl w:val="7382A54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2138" w:hanging="720"/>
      </w:pPr>
    </w:lvl>
    <w:lvl w:ilvl="3">
      <w:start w:val="1"/>
      <w:numFmt w:val="decimal"/>
      <w:lvlText w:val="%1.%2)%3.%4."/>
      <w:lvlJc w:val="left"/>
      <w:pPr>
        <w:ind w:left="3207" w:hanging="1080"/>
      </w:pPr>
    </w:lvl>
    <w:lvl w:ilvl="4">
      <w:start w:val="1"/>
      <w:numFmt w:val="decimal"/>
      <w:lvlText w:val="%1.%2)%3.%4.%5."/>
      <w:lvlJc w:val="left"/>
      <w:pPr>
        <w:ind w:left="3916" w:hanging="1080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6054" w:hanging="180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32"/>
    <w:rsid w:val="000275F6"/>
    <w:rsid w:val="003821F5"/>
    <w:rsid w:val="003917AC"/>
    <w:rsid w:val="00473996"/>
    <w:rsid w:val="00532F78"/>
    <w:rsid w:val="00632943"/>
    <w:rsid w:val="00710461"/>
    <w:rsid w:val="008C1238"/>
    <w:rsid w:val="00A37474"/>
    <w:rsid w:val="00AC7E32"/>
    <w:rsid w:val="00D110E0"/>
    <w:rsid w:val="00E245B1"/>
    <w:rsid w:val="00E673CB"/>
    <w:rsid w:val="00EC3094"/>
    <w:rsid w:val="00FA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7E32"/>
    <w:rPr>
      <w:color w:val="0000FF"/>
      <w:u w:val="single"/>
    </w:rPr>
  </w:style>
  <w:style w:type="paragraph" w:customStyle="1" w:styleId="ConsPlusNormal">
    <w:name w:val="ConsPlusNormal"/>
    <w:rsid w:val="00AC7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3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7E32"/>
    <w:rPr>
      <w:color w:val="0000FF"/>
      <w:u w:val="single"/>
    </w:rPr>
  </w:style>
  <w:style w:type="paragraph" w:customStyle="1" w:styleId="ConsPlusNormal">
    <w:name w:val="ConsPlusNormal"/>
    <w:rsid w:val="00AC7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3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9E4EE0DFF50436B634E2156B347AFC069EBEB1B7B0317A8DD60E0FD5AB5EDCF8247ACE84OBI3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SalRe</cp:lastModifiedBy>
  <cp:revision>9</cp:revision>
  <cp:lastPrinted>2019-07-08T13:01:00Z</cp:lastPrinted>
  <dcterms:created xsi:type="dcterms:W3CDTF">2019-08-13T11:23:00Z</dcterms:created>
  <dcterms:modified xsi:type="dcterms:W3CDTF">2019-08-13T11:50:00Z</dcterms:modified>
</cp:coreProperties>
</file>