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0" w:rsidRPr="00590660" w:rsidRDefault="00590660" w:rsidP="005906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0660">
        <w:rPr>
          <w:rFonts w:ascii="Times New Roman" w:hAnsi="Times New Roman" w:cs="Times New Roman"/>
          <w:b w:val="0"/>
          <w:color w:val="auto"/>
          <w:sz w:val="24"/>
          <w:szCs w:val="24"/>
        </w:rPr>
        <w:t>Предложения заинтересованных лиц по проекту местных нормативов градостроительного проектирования Рыбно-Слободского муниципального района Республики Татарстан вносятся в Исполнительный комитет Рыбно-Слободского муниципального района Республики Татарстан в письменной форме в виде таблицы поправок согласно образцу:</w:t>
      </w:r>
    </w:p>
    <w:p w:rsidR="00590660" w:rsidRPr="00590660" w:rsidRDefault="00590660" w:rsidP="0059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590660" w:rsidRPr="00590660" w:rsidTr="00FA73A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0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06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0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sz w:val="24"/>
                <w:szCs w:val="24"/>
              </w:rPr>
              <w:t xml:space="preserve">Пункт,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</w:t>
            </w:r>
            <w:proofErr w:type="gramStart"/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кст    </w:t>
            </w: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пр</w:t>
            </w:r>
            <w:proofErr w:type="gramEnd"/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оекта   </w:t>
            </w: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местных нормативов градостроительного проектирования </w:t>
            </w:r>
          </w:p>
          <w:p w:rsidR="00590660" w:rsidRPr="00590660" w:rsidRDefault="00590660" w:rsidP="00FA73A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Рыбно-Слободского муниципального района Республики Татарстан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sz w:val="24"/>
                <w:szCs w:val="24"/>
              </w:rPr>
              <w:t xml:space="preserve">Текст  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</w:t>
            </w:r>
            <w:proofErr w:type="gramStart"/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кст пр</w:t>
            </w:r>
            <w:proofErr w:type="gramEnd"/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оекта</w:t>
            </w:r>
            <w:r w:rsidRPr="005906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местных нормативов градостроительного проектирования </w:t>
            </w:r>
          </w:p>
          <w:p w:rsidR="00590660" w:rsidRPr="00590660" w:rsidRDefault="00590660" w:rsidP="00FA7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0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Рыбно-Слободского муниципального района Республики Татарстан с учетом 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60">
              <w:rPr>
                <w:rFonts w:ascii="Times New Roman" w:hAnsi="Times New Roman" w:cs="Times New Roman"/>
                <w:sz w:val="24"/>
                <w:szCs w:val="24"/>
              </w:rPr>
              <w:t xml:space="preserve">Автор поправки  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(Ф.И.О., адрес, 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место   </w:t>
            </w:r>
            <w:r w:rsidRPr="00590660">
              <w:rPr>
                <w:rFonts w:ascii="Times New Roman" w:hAnsi="Times New Roman" w:cs="Times New Roman"/>
                <w:sz w:val="24"/>
                <w:szCs w:val="24"/>
              </w:rPr>
              <w:br/>
              <w:t>работы (учебы)</w:t>
            </w:r>
            <w:proofErr w:type="gramEnd"/>
          </w:p>
        </w:tc>
      </w:tr>
      <w:tr w:rsidR="00590660" w:rsidRPr="00590660" w:rsidTr="00FA73A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60" w:rsidRPr="00590660" w:rsidRDefault="00590660" w:rsidP="00FA73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660" w:rsidRPr="00590660" w:rsidRDefault="00590660" w:rsidP="0059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660" w:rsidRPr="00590660" w:rsidRDefault="00590660" w:rsidP="0059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60">
        <w:rPr>
          <w:rFonts w:ascii="Times New Roman" w:hAnsi="Times New Roman" w:cs="Times New Roman"/>
          <w:sz w:val="24"/>
          <w:szCs w:val="24"/>
        </w:rPr>
        <w:t xml:space="preserve">Предложения заинтересованных лиц направляются по адресу: 422650, РТ, Рыбно-Слободский муниципальный район, </w:t>
      </w:r>
      <w:proofErr w:type="spellStart"/>
      <w:r w:rsidRPr="0059066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5906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0660">
        <w:rPr>
          <w:rFonts w:ascii="Times New Roman" w:hAnsi="Times New Roman" w:cs="Times New Roman"/>
          <w:sz w:val="24"/>
          <w:szCs w:val="24"/>
        </w:rPr>
        <w:t>ыбная</w:t>
      </w:r>
      <w:proofErr w:type="spellEnd"/>
      <w:r w:rsidRPr="00590660">
        <w:rPr>
          <w:rFonts w:ascii="Times New Roman" w:hAnsi="Times New Roman" w:cs="Times New Roman"/>
          <w:sz w:val="24"/>
          <w:szCs w:val="24"/>
        </w:rPr>
        <w:t xml:space="preserve"> Слобода, ул.Ленина, д.48 по почте либо по факсу (88-43-61)2-30-12.</w:t>
      </w:r>
    </w:p>
    <w:p w:rsidR="00590660" w:rsidRPr="00590660" w:rsidRDefault="00590660" w:rsidP="00590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660">
        <w:rPr>
          <w:rFonts w:ascii="Times New Roman" w:hAnsi="Times New Roman" w:cs="Times New Roman"/>
          <w:sz w:val="24"/>
          <w:szCs w:val="24"/>
        </w:rPr>
        <w:t xml:space="preserve">Предложения заинтересованных лиц принимаются в рабочие дни с 8 до 17 часов в течение двух месяцев со дня  размещения проекта местных нормативов градостроительного проектирования Рыбно-Слободского муниципального района Республики Татарстан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590660">
        <w:rPr>
          <w:rFonts w:ascii="Times New Roman" w:hAnsi="Times New Roman" w:cs="Times New Roman"/>
          <w:sz w:val="24"/>
          <w:szCs w:val="24"/>
        </w:rPr>
        <w:t>веб-адресу</w:t>
      </w:r>
      <w:proofErr w:type="spellEnd"/>
      <w:r w:rsidRPr="00590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066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http://ribnaya-sloboda.tatarstan.ru</w:t>
        </w:r>
      </w:hyperlink>
      <w:r w:rsidRPr="00590660">
        <w:rPr>
          <w:rFonts w:ascii="Times New Roman" w:hAnsi="Times New Roman" w:cs="Times New Roman"/>
          <w:sz w:val="24"/>
          <w:szCs w:val="24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</w:t>
      </w:r>
      <w:proofErr w:type="gramEnd"/>
      <w:r w:rsidRPr="00590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660">
        <w:rPr>
          <w:rFonts w:ascii="Times New Roman" w:hAnsi="Times New Roman" w:cs="Times New Roman"/>
          <w:sz w:val="24"/>
          <w:szCs w:val="24"/>
        </w:rPr>
        <w:t>веб-адресу</w:t>
      </w:r>
      <w:proofErr w:type="spellEnd"/>
      <w:r w:rsidRPr="00590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9066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http://pravo.tatarstan.ru</w:t>
        </w:r>
      </w:hyperlink>
      <w:r w:rsidRPr="00590660">
        <w:rPr>
          <w:rFonts w:ascii="Times New Roman" w:hAnsi="Times New Roman" w:cs="Times New Roman"/>
          <w:sz w:val="24"/>
          <w:szCs w:val="24"/>
        </w:rPr>
        <w:t>.</w:t>
      </w:r>
    </w:p>
    <w:p w:rsidR="00590660" w:rsidRPr="00590660" w:rsidRDefault="00590660" w:rsidP="00590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0660" w:rsidRP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90660" w:rsidRPr="00590660" w:rsidRDefault="00590660" w:rsidP="0059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066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Проект</w:t>
      </w:r>
    </w:p>
    <w:p w:rsidR="00590660" w:rsidRDefault="0059066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0660" w:rsidRDefault="0059066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к Решению Совета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Рыбно-Слободского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от ___________ № ____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63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МЕСТНЫЕ НОРМАТИВЫ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63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ГРАДОСТРОИТЕЛЬНОГО ПРОЕКТИРОВАНИЯ</w:t>
      </w:r>
    </w:p>
    <w:p w:rsidR="00496870" w:rsidRPr="00E6633D" w:rsidRDefault="00E6633D" w:rsidP="00496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63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РЫБНО-СЛОБОДСКОГО</w:t>
      </w:r>
      <w:r w:rsidR="00496870" w:rsidRPr="00E6633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633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РЕСПУБЛИКИ ТАТАРСТАН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33D" w:rsidRDefault="00E6633D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33D" w:rsidRDefault="00E6633D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6633D" w:rsidRPr="00E6633D" w:rsidRDefault="00E6633D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633D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="00E6633D">
        <w:rPr>
          <w:rFonts w:ascii="Times New Roman" w:hAnsi="Times New Roman" w:cs="Times New Roman"/>
          <w:color w:val="000000"/>
        </w:rPr>
        <w:t xml:space="preserve">              </w:t>
      </w:r>
      <w:r w:rsidRPr="00E6633D">
        <w:rPr>
          <w:rFonts w:ascii="Times New Roman" w:hAnsi="Times New Roman" w:cs="Times New Roman"/>
          <w:color w:val="000000"/>
        </w:rPr>
        <w:t xml:space="preserve">               </w:t>
      </w:r>
      <w:r w:rsidRPr="00E6633D">
        <w:rPr>
          <w:rFonts w:ascii="Times New Roman" w:hAnsi="Times New Roman" w:cs="Times New Roman"/>
          <w:color w:val="000000"/>
          <w:sz w:val="28"/>
          <w:szCs w:val="28"/>
        </w:rPr>
        <w:t>2017</w:t>
      </w: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 ОБЩИЕПОЛОЖЕНИЯ........................................................................................................... 4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2. ПРАВИЛА И ОБЛАСТЬ ПРИМЕНЕНИЯ РАСЧЕТНЫХ ПОКАЗАТЕЛЕЙ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....................6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3. КРАТКАЯ ХАРАКТЕРИСТИКА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..............7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 ОСНОВНАЯ ЧАСТЬ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 .............................................................................................................9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4.1. Расчетные показатели минимально допустимого уровня обеспеченности объектами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- и газоснабжения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…………………………………………..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.......................9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4.2. Расчетные показатели минимально допустимого уровня обеспеченности автомобильными дорогами вне границ населенных пунктов в границах муниципального района и объектами транспортного обслуживания, относящимися к объектам местного значения муниципального района, населения муниципального района; расчетные показатели максимально допустимого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уровня территориальной доступности таких объектов 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 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4.3. Расчетные показатели минимально допустимого уровня обеспеченности объектами образования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.........................10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4.4. Расчетные показатели минимально допустимого уровня обеспеченности объектами здравоохранения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  .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.............................................13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4.5. Расчетные показатели минимально допустимого уровня обеспеченности объектами информатизации и связи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  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....................14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4.6. Расчетные показатели минимально допустимого уровня обеспеченности объектами культуры и досуга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       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 14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4.7. Расчетные показатели минимально допустимого уровня обеспеченности объектами социального обеспечения и социальной защиты населения муниципального района; расчетные показатели максимально допустимого уровня территориальной доступности таких объектов 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 ………….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6633D"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4.8. Расчетные показатели минимально допустимого уровня обеспеченности объектами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физической культуры и массового спорта населения муниципального района; расчетные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.16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4.9. Расчетные показатели минимально допустимого уровня обеспеченности объектами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утилизации и переработки бытовых и промышленных отходов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района; расчетные показатели максимально допустимого уровня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доступности таких объектов 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...........................16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4.10. Расчетные показатели минимально допустимого уровня обеспеченности объектами,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обеспечивающими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охрану общественного порядка, населения муниципального района;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для населения муниципального района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E6633D" w:rsidRDefault="00E6633D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 РЕКОМЕНДАЦИИ К ОПРЕДЕЛЕНИЮ НОРМАТИВНОЙ ПОТРЕБНОСТИ НАСЕЛЕНИЯ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 ОБЪЕКТАХ МЕСТНОГО ЗНАЧЕНИЯ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РАЙОНА, РАЗМЩЕНИЮ УКАЗАННЫХ ОБЪЕКТОВ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E9477F" w:rsidRPr="00E6633D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5.1. Рекомендации к размещению объектов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- и газоснабжения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....................18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5.2.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в объектах транспорта, расположенных вне границ населенных пунктов, размещению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объектов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.20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5.3. Рекомендации к размещению объектов образования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...................................21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5.4.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района в объектах здравоохранения, размещению указанных объектов 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6D3A9E"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5.5. Рекомендации к размещению объектов информатизации и связи</w:t>
      </w:r>
      <w:r w:rsidR="00E6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..........................24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5.6.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в объектах культуры и досуга, размещению указанных объектов .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……..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5.7.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в объектах социального обеспечения и социальной защиты, размещению указанных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 w:rsidR="006D3A9E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5.8.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в объектах физической культуры и массового спорта, размещению указанных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.......................................................................................................................28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5.9. Рекомендации к определению нормативной потребности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в объектах утилизации и переработки бытовых и промышленных отходов,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размещению указанных объектов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..................................................................28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6. МАТЕРИАЛЫ ПО ОБОСНОВАНИЮ РАСЧЕТНЫХ ПОКАЗАТЕЛЕЙ .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 …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.................30</w:t>
      </w:r>
    </w:p>
    <w:p w:rsidR="00496870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00F1" w:rsidRDefault="003100F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1D39" w:rsidRPr="00E6633D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6870" w:rsidRPr="00F21D39" w:rsidRDefault="00496870" w:rsidP="00F21D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D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F21D39" w:rsidRPr="00F21D39" w:rsidRDefault="00F21D39" w:rsidP="00F21D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1.1. Местные нормативы градостроительного проектирования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Республики Татарстан (далее – нормативы) разработаны в соответствии с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Республики Татарстан и нормативно-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правовыми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актами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1.2. Вопросы, не урегулированные настоящими нормативами, регулируются законами 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нормативно-техническими документами, действующими на территории Российской Федерации, в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Федерального закона от 27.12.2002 г. № 184-ФЗ «О техническом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регулировании».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1.3. Настоящие нормативы обязательны для всех субъектов градостроительной деятельно-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сти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свою деятельность на территории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Татарстан, независимо от их организационно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формы.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1.4. Утверждение местных нормативов градостроительного проектирования, внесение в них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изменений осуществляется в соответствии с федеральным законодательством, законодательством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Татарстан, нормативными правовыми актами органов местного самоуправления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Татарстан.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1.5. Настоящие нормативы устанавливают совокупность расчетных показателей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минимально допустимого уровня обеспеченности объектами местного значения муниципального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района населения муниципального района; расчетных показателей максимально допустимого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уровня территориальной доступности таких объектов для населения муниципального района.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1.6. К объектам местного значения муниципального района, для которых устанавливаются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расчетные показатели минимально допустимого уровня обеспеченности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и расчетные показатели максимально допустимого уровня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территориальной доступности таких объектов для населения муниципального района, относятся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объекты, относящиеся к следующим областям: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>- и газоснабжение поселений;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местного значения вне границ населенных пунктов в границах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района, транспортное обслуживание;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образование;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здравоохранение;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информатизация и связь;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культура и организация досуга;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социальное обеспечение и социальная защита;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массовый спорт;</w:t>
      </w:r>
      <w:r w:rsidR="00F21D39"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утилизация и переработка бытовых и промышленных отходов;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обеспечение охраны общественного порядка.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1.7. Нормативы включают в себя следующие разделы: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основную часть (расчетные показатели минимально допустимого уровня обеспеченности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объектами местного значения муниципального района населения муниципального района;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расчетные показатели максимально допустимого уровня территориальной доступности таких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объектов для населения муниципального района);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материалы по обоснованию расчетных показателей, содержащихся в основной части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нормативов;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правила и область применения расчетных показателей, содержащихся в основной части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нормативов;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рекомендации к определению нормативной потребности 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в объектах местного значения муниципального района, размещению указанных объектов;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E9477F" w:rsidRPr="00E6633D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6050B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ПРАВИЛА И ОБЛАСТЬ ПРИМЕНЕНИЯ </w:t>
      </w: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РАСЧЕТНЫХ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ПОКАЗАТЕЛЕЙ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2.1. Расчетные показатели, устанавливаемые настоящими нормативами, применяются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подготовке, согласовании, утверждении и реализации документов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 поселений, входящих в его состав,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по планировке территории, разрабатываемой в отношении территорий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2.2. Нормативы градостроительного проектирования используются для принятия решений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органами государственной власти и местного самоуправления, органами контроля и надзора за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соблюдением законодательства о градостроительной деятельности.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2.3. Перечень объектов местного значения муниципального района, расчетные показатели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минимально допустимого уровня обеспеченности населения муниципального района и расчетные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 для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населения муниципального района, приведенные в основной части настоящих нормативов,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являются обязательными для исполнения.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2.4. При отмене и (или) изменении действующих нормативных документов, в том числе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тех, на которые дается ссылка в настоящих нормативах, следует руководствоваться нормами,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вводимыми взамен отмененных.</w:t>
      </w:r>
    </w:p>
    <w:p w:rsidR="00496870" w:rsidRPr="00E6633D" w:rsidRDefault="00DF0EAC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КРАТКАЯ ХАРАКТЕРИСТИКА </w:t>
      </w:r>
      <w:r w:rsidR="00F21D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РЫБНО-СЛОБОДСКОГО</w:t>
      </w: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605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DF0EAC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3.1. Краткая характеристика территории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Татарстан, а также сведения о численности, плотности и социально-демографическом составе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населения, иные характерные особенности муниципального района приведены в таблице 1.</w:t>
      </w:r>
      <w:r w:rsidR="00DF0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285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F0EAC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</w:p>
    <w:p w:rsidR="00496870" w:rsidRPr="00E6633D" w:rsidRDefault="00DF0EAC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560"/>
        <w:gridCol w:w="5360"/>
        <w:gridCol w:w="3935"/>
      </w:tblGrid>
      <w:tr w:rsidR="005A1F72" w:rsidTr="009B040C">
        <w:tc>
          <w:tcPr>
            <w:tcW w:w="560" w:type="dxa"/>
          </w:tcPr>
          <w:p w:rsidR="005A1F72" w:rsidRDefault="005A1F7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360" w:type="dxa"/>
          </w:tcPr>
          <w:p w:rsidR="005A1F72" w:rsidRDefault="005A1F7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</w:tcPr>
          <w:p w:rsidR="005A1F72" w:rsidRDefault="005A1F7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5A1F72" w:rsidTr="009B040C">
        <w:tc>
          <w:tcPr>
            <w:tcW w:w="560" w:type="dxa"/>
          </w:tcPr>
          <w:p w:rsidR="005A1F72" w:rsidRPr="00E6633D" w:rsidRDefault="005A1F7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5A1F72" w:rsidRPr="00E6633D" w:rsidRDefault="005A1F72" w:rsidP="005A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Рыбно-Слободского</w:t>
            </w:r>
          </w:p>
          <w:p w:rsidR="005A1F72" w:rsidRPr="00E6633D" w:rsidRDefault="005A1F72" w:rsidP="005A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в структуре</w:t>
            </w:r>
          </w:p>
          <w:p w:rsidR="005A1F72" w:rsidRPr="00E6633D" w:rsidRDefault="005A1F72" w:rsidP="005A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  <w:p w:rsidR="005A1F72" w:rsidRPr="00E6633D" w:rsidRDefault="005A1F7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DF0EAC" w:rsidRPr="00DF0EAC" w:rsidRDefault="00DF0EAC" w:rsidP="00DF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Рыбно-Слободский муниципальный район образован в 1927 году, расположен в центральной части Республики Татарстан на правом берегу р. Кама.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граничит с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Тюлячинским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Чистопольским</w:t>
            </w:r>
            <w:proofErr w:type="spell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Алексеевским</w:t>
            </w:r>
            <w:proofErr w:type="gram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районами. По территории района проходит траса Казань – Набережные Челны, Казань – Оренбург.</w:t>
            </w:r>
          </w:p>
          <w:p w:rsidR="00DF0EAC" w:rsidRPr="00DF0EAC" w:rsidRDefault="00DF0EAC" w:rsidP="00DF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района занимает 2041,4 кв. км, в том числе площадь земель сельскохозяйственного назначения – 11470 кв. км. </w:t>
            </w:r>
          </w:p>
          <w:p w:rsidR="00DF0EAC" w:rsidRPr="00DF0EAC" w:rsidRDefault="00DF0EAC" w:rsidP="00DF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 территории района расположены – 1 городское поселение и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поселения,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населенных пунктов. Административным центром Рыбно-Слободского муниципального района является поселок городского типа Рыбная Слобода. Расстояние до Казани 96 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км.</w:t>
            </w:r>
          </w:p>
          <w:p w:rsidR="00DF0EAC" w:rsidRPr="00DF0EAC" w:rsidRDefault="00DF0EAC" w:rsidP="00DF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хозяйство ориентировано на </w:t>
            </w:r>
            <w:proofErr w:type="spellStart"/>
            <w:proofErr w:type="gramStart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мясо-молочное</w:t>
            </w:r>
            <w:proofErr w:type="spellEnd"/>
            <w:proofErr w:type="gramEnd"/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животноводство, растениеводство: возделывается яровая пшеница, озимая рожь, ячмень, овес, горох, кукуруза.</w:t>
            </w:r>
          </w:p>
          <w:p w:rsidR="00DF0EAC" w:rsidRPr="00DF0EAC" w:rsidRDefault="00DF0EAC" w:rsidP="00DF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Численность населения на 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–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 Национальный состав населения:     татары-78,6%, русские – 20,2%, другие национальности – 1,2 %.</w:t>
            </w:r>
          </w:p>
          <w:p w:rsidR="005A1F72" w:rsidRPr="00E6633D" w:rsidRDefault="005A1F72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EAC" w:rsidRDefault="00DF0EAC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EAC" w:rsidRDefault="00DF0EAC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ОСНОВНАЯ ЧАСТЬ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объектами </w:t>
      </w:r>
      <w:proofErr w:type="spellStart"/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</w:t>
      </w:r>
      <w:proofErr w:type="spellEnd"/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и газоснабжения населения муниципального района; расчетные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EF4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4.1.1. Системы инженерного оборудования следует проектировать на основе документов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территориального планирования и схем </w:t>
      </w:r>
      <w:proofErr w:type="spell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электро</w:t>
      </w:r>
      <w:proofErr w:type="spellEnd"/>
      <w:r w:rsidRPr="00E6633D">
        <w:rPr>
          <w:rFonts w:ascii="Times New Roman" w:hAnsi="Times New Roman" w:cs="Times New Roman"/>
          <w:color w:val="00000A"/>
          <w:sz w:val="24"/>
          <w:szCs w:val="24"/>
        </w:rPr>
        <w:t>- и газоснабжения, разработанных и утвержденных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в установленном порядке.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В данных отраслевых схемах должны быть решены принципиальные вопросы технологии,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мощности, размеров инженерных сетей, даны рекомендации по очередности реализации схемы.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4.1.2. Указанные расчетные показатели приведены в таблице 2.</w:t>
      </w:r>
    </w:p>
    <w:p w:rsidR="00496870" w:rsidRDefault="00FD528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96870" w:rsidRPr="00E6633D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2888"/>
        <w:gridCol w:w="2464"/>
      </w:tblGrid>
      <w:tr w:rsidR="00D45174" w:rsidTr="00D45174">
        <w:tc>
          <w:tcPr>
            <w:tcW w:w="817" w:type="dxa"/>
          </w:tcPr>
          <w:p w:rsidR="00D45174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45174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888" w:type="dxa"/>
          </w:tcPr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допустимый уровень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D45174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допустимый уровень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доступности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для</w:t>
            </w:r>
            <w:proofErr w:type="gramEnd"/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D45174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174" w:rsidTr="00FD5285">
        <w:trPr>
          <w:trHeight w:val="2182"/>
        </w:trPr>
        <w:tc>
          <w:tcPr>
            <w:tcW w:w="817" w:type="dxa"/>
          </w:tcPr>
          <w:p w:rsidR="00D45174" w:rsidRPr="00E6633D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Объекты системы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электроснабжения: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электрические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трансформаторные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подстанции,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распределительные пункты,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электрические сети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различных</w:t>
            </w:r>
            <w:proofErr w:type="gramEnd"/>
          </w:p>
          <w:p w:rsidR="00D45174" w:rsidRPr="00E6633D" w:rsidRDefault="00D45174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напряжений</w:t>
            </w:r>
          </w:p>
        </w:tc>
        <w:tc>
          <w:tcPr>
            <w:tcW w:w="2888" w:type="dxa"/>
          </w:tcPr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100-процентная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обеспеченность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электроэнергией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жилых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общественных зданий;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100-процентная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освещенность жилых улиц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D45174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D45174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D45174" w:rsidTr="00D45174">
        <w:tc>
          <w:tcPr>
            <w:tcW w:w="817" w:type="dxa"/>
          </w:tcPr>
          <w:p w:rsidR="00D45174" w:rsidRDefault="00D45174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Объекты системы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централизованного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газоснабжения: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газораспределительные </w:t>
            </w: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газонаполнительные станции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пункты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газорегуляторные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пункты;</w:t>
            </w:r>
          </w:p>
          <w:p w:rsidR="00D45174" w:rsidRDefault="00D45174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88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100-процентная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обеспеченность газом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жилых зданий *</w:t>
            </w:r>
          </w:p>
          <w:p w:rsidR="00D45174" w:rsidRPr="00E6633D" w:rsidRDefault="00D45174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D45174" w:rsidRDefault="00FD5285" w:rsidP="00D4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</w:tr>
    </w:tbl>
    <w:p w:rsidR="00FD5285" w:rsidRDefault="00FD5285" w:rsidP="00FD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*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пгт Рыбная Слобода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или его частей допускается отсутствие систем газоснабжения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оборудования жилых зданий стационарными электрическими плитами</w:t>
      </w:r>
    </w:p>
    <w:p w:rsidR="00496870" w:rsidRPr="00E6633D" w:rsidRDefault="006050B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4.2. Расчетные показатели минимально допустимого уровня обеспеченности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автомобильными дорогами вне грани</w:t>
      </w:r>
      <w:r w:rsidR="0060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 населенных пунктов в границах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="0060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и объектами транспортного обслуживания, относящимися к объектам местного</w:t>
      </w:r>
      <w:r w:rsidR="0060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значения муниципального района, населения муниципального района; расчетные</w:t>
      </w:r>
      <w:r w:rsidR="0060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605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населения муниципального района</w:t>
      </w:r>
    </w:p>
    <w:p w:rsidR="006050B1" w:rsidRPr="00E6633D" w:rsidRDefault="006050B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4.2.1.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Все населенные пункты должны быть обеспечены подъездными автомобильными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дорогами с твердым покрытием.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4.2.2. Остановочные пункты общественного пассажирского транспорта следует размещать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на автомобильных дорогах местного значения муниципального района, по которым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предусматривается прохождение пригородных и междугородних автобусных маршрутов, на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минимальном расстоянии друг от друга, равном 500 метров.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4.2.3. На территории </w:t>
      </w:r>
      <w:r w:rsidR="00F21D39"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(в 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>пгт Рыбная Слобода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) следует предусматривать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размещение не менее 1 пассажирского вокзала автомобильного транспорта.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4.2.4. Расчетные показатели минимально допустимого уровня обеспеченности населения</w:t>
      </w:r>
    </w:p>
    <w:p w:rsidR="00496870" w:rsidRPr="00E6633D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объектами автосервиса, придорожного обслуживания не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устанавливаются.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4.2.5. Расчетные показатели максимально допустимого уровня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территориальной</w:t>
      </w:r>
      <w:proofErr w:type="gramEnd"/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доступности автомобильных дорог вне границ населенных пунктов, объектов транспортного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обслуживания не устанавливаются.</w:t>
      </w:r>
    </w:p>
    <w:p w:rsidR="000445CF" w:rsidRPr="00E6633D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образования населения муниципального района; расчетные показатели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допустимого уровня территориальной доступности таких объектов </w:t>
      </w: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населения муниципального района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4.3.1. Указанные расчетные показатели следует принимать в соответствии с таблицей 3.</w:t>
      </w:r>
    </w:p>
    <w:p w:rsidR="00FD5285" w:rsidRPr="00E6633D" w:rsidRDefault="00FD528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Таблица3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3118"/>
        <w:gridCol w:w="3368"/>
      </w:tblGrid>
      <w:tr w:rsidR="00FD5285" w:rsidTr="00FD5285">
        <w:tc>
          <w:tcPr>
            <w:tcW w:w="817" w:type="dxa"/>
          </w:tcPr>
          <w:p w:rsidR="00FD5285" w:rsidRP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528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D5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FD528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FD528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</w:tcPr>
          <w:p w:rsidR="00FD5285" w:rsidRP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5285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311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285" w:rsidTr="00FD5285">
        <w:tc>
          <w:tcPr>
            <w:tcW w:w="817" w:type="dxa"/>
          </w:tcPr>
          <w:p w:rsidR="00FD5285" w:rsidRP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2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Дошкольные образовательные учреждения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  <w:p w:rsidR="00FD5285" w:rsidRP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зависимости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населения: охват</w:t>
            </w:r>
          </w:p>
          <w:p w:rsidR="00FD5285" w:rsidRPr="00E6633D" w:rsidRDefault="00FD5285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85 % детей 1 – 6 лет</w:t>
            </w:r>
          </w:p>
        </w:tc>
        <w:tc>
          <w:tcPr>
            <w:tcW w:w="336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застройке свыше 2 этажей –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300 метров;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 одно- 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двухэтажной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застройке – 500 метров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FD5285" w:rsidTr="00FD5285">
        <w:tc>
          <w:tcPr>
            <w:tcW w:w="817" w:type="dxa"/>
          </w:tcPr>
          <w:p w:rsid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зависимости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населения: охват</w:t>
            </w:r>
          </w:p>
          <w:p w:rsidR="00FD5285" w:rsidRPr="00E6633D" w:rsidRDefault="00FD5285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40 % детей 1 – 6 лет</w:t>
            </w:r>
          </w:p>
        </w:tc>
        <w:tc>
          <w:tcPr>
            <w:tcW w:w="3368" w:type="dxa"/>
          </w:tcPr>
          <w:p w:rsidR="00FD5285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FD5285" w:rsidRDefault="00FD5285" w:rsidP="00FD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85" w:rsidRPr="00FD5285" w:rsidRDefault="00FD5285" w:rsidP="00FD52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D5285" w:rsidTr="00FD5285">
        <w:tc>
          <w:tcPr>
            <w:tcW w:w="817" w:type="dxa"/>
          </w:tcPr>
          <w:p w:rsidR="00FD5285" w:rsidRDefault="00FD5285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52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Общеобразовательные учреждения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зависимости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</w:t>
            </w:r>
            <w:proofErr w:type="gramEnd"/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населения: охват</w:t>
            </w:r>
          </w:p>
          <w:p w:rsidR="00FD5285" w:rsidRPr="00E6633D" w:rsidRDefault="00FD5285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100 % детей 7 – 15 лет;</w:t>
            </w:r>
          </w:p>
          <w:p w:rsidR="00FD5285" w:rsidRPr="00E6633D" w:rsidRDefault="00FD5285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75 % детей 16 – 17 лет</w:t>
            </w:r>
          </w:p>
        </w:tc>
        <w:tc>
          <w:tcPr>
            <w:tcW w:w="336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учащихся I ступени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обучения – 15 минут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 доступности;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учащихся II и III ступеней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обучения – 50 минут</w:t>
            </w:r>
          </w:p>
          <w:p w:rsidR="00FD5285" w:rsidRDefault="00503676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 доступности</w:t>
            </w:r>
          </w:p>
        </w:tc>
      </w:tr>
      <w:tr w:rsidR="00503676" w:rsidTr="00FD5285">
        <w:tc>
          <w:tcPr>
            <w:tcW w:w="817" w:type="dxa"/>
          </w:tcPr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proofErr w:type="gramEnd"/>
          </w:p>
          <w:p w:rsidR="00503676" w:rsidRPr="00E6633D" w:rsidRDefault="00503676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зависимости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</w:t>
            </w:r>
            <w:proofErr w:type="gramEnd"/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демографической структуры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населения: охват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100 % детей 7 – 15 лет;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75 % детей 16 – 17 лет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  <w:p w:rsidR="00503676" w:rsidRPr="00E6633D" w:rsidRDefault="00503676" w:rsidP="00FD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для учащихся I ступени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обучения – 2 километра и 15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</w:t>
            </w:r>
            <w:proofErr w:type="gramEnd"/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доступности;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учащихся II и III ступеней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обучения – 4 километра и 30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</w:t>
            </w:r>
            <w:proofErr w:type="gramEnd"/>
          </w:p>
          <w:p w:rsidR="00503676" w:rsidRPr="00E6633D" w:rsidRDefault="00503676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</w:tr>
      <w:tr w:rsidR="00503676" w:rsidTr="00FD5285">
        <w:tc>
          <w:tcPr>
            <w:tcW w:w="817" w:type="dxa"/>
          </w:tcPr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2552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 дополнительного образования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</w:tc>
        <w:tc>
          <w:tcPr>
            <w:tcW w:w="311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10 % детей 7 – 17 лет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1000 метров или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</w:t>
            </w:r>
            <w:proofErr w:type="gramEnd"/>
          </w:p>
          <w:p w:rsidR="00503676" w:rsidRPr="00E6633D" w:rsidRDefault="00503676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</w:tc>
      </w:tr>
      <w:tr w:rsidR="00503676" w:rsidTr="00FD5285">
        <w:tc>
          <w:tcPr>
            <w:tcW w:w="817" w:type="dxa"/>
          </w:tcPr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552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proofErr w:type="gramEnd"/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охват 10 % детей 7 – 17 лет</w:t>
            </w:r>
          </w:p>
        </w:tc>
        <w:tc>
          <w:tcPr>
            <w:tcW w:w="3368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</w:tr>
    </w:tbl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Примечание.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Расчетные показатели для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специализированных</w:t>
      </w:r>
      <w:proofErr w:type="gramEnd"/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и оздоровительных дошкольных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образовательных и общеобразовательных учреждений принимаются по заданию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проектирование.</w:t>
      </w:r>
    </w:p>
    <w:p w:rsidR="00496870" w:rsidRPr="00E6633D" w:rsidRDefault="006050B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4.3.2. Для учащихся сельских общеобразовательных школ, проживающих на расстоянии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свыше 1 километра от учреждения, предусматривается организация подвоза учащихся к месту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обучения на специальном транспорте, предназначенном для перевозки детей.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Максимально допустимый уровень территориальной доступности остановок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специального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транспорта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равен</w:t>
      </w:r>
      <w:proofErr w:type="gramEnd"/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500 метрам.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Предельный показатель территориальной доступности сельских общеобразовательных школ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для обучающихся I и II ступеней обучения с учетом организации транспортного обслуживания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составляет 15 километров.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Для учащихся, проживающих на расстоянии свыше 15 километров, а также в период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транспортной недоступности в период неблагоприятных погодных условий следует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предусматривать пришкольный интернат. Вместимость пришкольного интерната определяется из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расчета уровня обеспеченности 10 % от общего количества мест в общеобразовательном</w:t>
      </w:r>
      <w:r w:rsidR="006050B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учреждении.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4.3.3. Для вновь создаваемых или территориально развивающихся населенных пунктов,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предполагаемая численность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увеличится более чем в 2 раза, в случае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отсутствия сведений о демографическом составе предполагаемого населения следует принимать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следующие расчетные показатели минимально допустимого уровня обеспеченности: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дошкольными образовательными учреждениями – 180 мест на 1 тыс. человек, при этом не</w:t>
      </w:r>
      <w:r w:rsidR="0060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более 100 мест на 1 тыс. человек на территории жилой застройки;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общеобразовательными учреждениями – 180 мест на 1 тыс. человек.</w:t>
      </w:r>
    </w:p>
    <w:p w:rsidR="00496870" w:rsidRPr="00E6633D" w:rsidRDefault="006050B1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здравоохранения населения муниципального района; расчетные показатели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допустимого уровня территориальной доступности таких объектов </w:t>
      </w: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населения муниципального района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4.4.1. Указанные расчетные показатели следует принимать в соответствии с таблицей 4.</w:t>
      </w: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635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676" w:rsidRPr="00E6633D" w:rsidRDefault="00503676" w:rsidP="00503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Таблица 4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3119"/>
        <w:gridCol w:w="3084"/>
      </w:tblGrid>
      <w:tr w:rsidR="00503676" w:rsidTr="00583635">
        <w:tc>
          <w:tcPr>
            <w:tcW w:w="959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503676" w:rsidRPr="00E6633D" w:rsidRDefault="00503676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503676" w:rsidRDefault="00503676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635" w:rsidTr="00583635">
        <w:tc>
          <w:tcPr>
            <w:tcW w:w="959" w:type="dxa"/>
          </w:tcPr>
          <w:p w:rsidR="00583635" w:rsidRPr="00E6633D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Стационары всех типов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</w:tc>
        <w:tc>
          <w:tcPr>
            <w:tcW w:w="3119" w:type="dxa"/>
          </w:tcPr>
          <w:p w:rsidR="00583635" w:rsidRPr="00E6633D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13,47 коек на 1 тыс. человек</w:t>
            </w: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60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  <w:p w:rsidR="00583635" w:rsidRPr="00E6633D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83635" w:rsidTr="00583635">
        <w:tc>
          <w:tcPr>
            <w:tcW w:w="959" w:type="dxa"/>
          </w:tcPr>
          <w:p w:rsidR="00583635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635" w:rsidRPr="00E6633D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</w:tr>
      <w:tr w:rsidR="00583635" w:rsidTr="00583635">
        <w:tc>
          <w:tcPr>
            <w:tcW w:w="959" w:type="dxa"/>
          </w:tcPr>
          <w:p w:rsidR="00583635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Амбулаторно-поликлинические учреждения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18,15 посещений в смену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тыс. человек</w:t>
            </w:r>
          </w:p>
          <w:p w:rsidR="00583635" w:rsidRPr="00E6633D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83635" w:rsidTr="00583635">
        <w:tc>
          <w:tcPr>
            <w:tcW w:w="959" w:type="dxa"/>
          </w:tcPr>
          <w:p w:rsidR="00583635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сельских населенных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пунктах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18,15 посещений в смену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тыс. человек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83635" w:rsidTr="00583635">
        <w:tc>
          <w:tcPr>
            <w:tcW w:w="959" w:type="dxa"/>
          </w:tcPr>
          <w:p w:rsidR="00583635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Учреждения скорой медицинской помощи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пгт Рыбная Слобода: станци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подстанции)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скорой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медицинской помощи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0,1 автомобиль на 1 тыс.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15 минут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доступности на </w:t>
            </w:r>
            <w:proofErr w:type="gramStart"/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специальном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83635" w:rsidTr="00583635">
        <w:tc>
          <w:tcPr>
            <w:tcW w:w="959" w:type="dxa"/>
          </w:tcPr>
          <w:p w:rsidR="00583635" w:rsidRDefault="00583635" w:rsidP="0050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сельских населенных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выдвижные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пункты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медицинской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помощи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0,2 автомобиль на 1 тыс.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транспортной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доступности на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специальном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автомобиле</w:t>
            </w:r>
            <w:proofErr w:type="gramEnd"/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03676" w:rsidRPr="00E6633D" w:rsidRDefault="0050367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информатизации и связи населения муниципального района; расчетные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максимально допустимого уровня территориальной доступности таких объектов</w:t>
      </w:r>
      <w:r w:rsid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населения муниципального района</w:t>
      </w:r>
    </w:p>
    <w:p w:rsidR="00A632B2" w:rsidRDefault="00496870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4.5.1. Расчетные показатели минимально допустимого уровня обеспеченности населения 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пгт Рыбная Слобода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объектами информатизации и связи следует принимать в соответствии с таблицей 5.</w:t>
      </w:r>
      <w:r w:rsidR="00583635"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83635" w:rsidRDefault="00583635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583635" w:rsidRDefault="00583635" w:rsidP="0058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Таблица 5</w:t>
      </w:r>
    </w:p>
    <w:tbl>
      <w:tblPr>
        <w:tblStyle w:val="a4"/>
        <w:tblW w:w="0" w:type="auto"/>
        <w:tblLook w:val="04A0"/>
      </w:tblPr>
      <w:tblGrid>
        <w:gridCol w:w="817"/>
        <w:gridCol w:w="4110"/>
        <w:gridCol w:w="1418"/>
        <w:gridCol w:w="3510"/>
      </w:tblGrid>
      <w:tr w:rsidR="00583635" w:rsidTr="00583635">
        <w:tc>
          <w:tcPr>
            <w:tcW w:w="817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583635" w:rsidRDefault="00583635" w:rsidP="0040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583635" w:rsidRDefault="00583635" w:rsidP="0040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Единица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измерения</w:t>
            </w:r>
          </w:p>
          <w:p w:rsidR="00583635" w:rsidRDefault="00583635" w:rsidP="0040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583635" w:rsidRDefault="00583635" w:rsidP="00404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635" w:rsidTr="00583635">
        <w:tc>
          <w:tcPr>
            <w:tcW w:w="817" w:type="dxa"/>
          </w:tcPr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Межрайонный почтамт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объектов на 50 – 70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почтовой связи</w:t>
            </w:r>
          </w:p>
          <w:p w:rsidR="00583635" w:rsidRPr="00E6633D" w:rsidRDefault="00583635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510" w:type="dxa"/>
          </w:tcPr>
          <w:p w:rsidR="00A632B2" w:rsidRDefault="00A632B2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632B2" w:rsidRDefault="00A632B2" w:rsidP="00A6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35" w:rsidRPr="00A632B2" w:rsidRDefault="00A632B2" w:rsidP="00A632B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A632B2" w:rsidTr="00583635">
        <w:tc>
          <w:tcPr>
            <w:tcW w:w="817" w:type="dxa"/>
          </w:tcPr>
          <w:p w:rsidR="00A632B2" w:rsidRDefault="00A632B2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Звуковые трансформаторные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подстанции (из расчета на 10 – 12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тысяч абонентов)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объектов</w:t>
            </w:r>
          </w:p>
        </w:tc>
        <w:tc>
          <w:tcPr>
            <w:tcW w:w="3510" w:type="dxa"/>
          </w:tcPr>
          <w:p w:rsidR="00A632B2" w:rsidRDefault="00A632B2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632B2" w:rsidRPr="00A632B2" w:rsidRDefault="00A632B2" w:rsidP="00A632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A632B2" w:rsidTr="00583635">
        <w:tc>
          <w:tcPr>
            <w:tcW w:w="817" w:type="dxa"/>
          </w:tcPr>
          <w:p w:rsidR="00A632B2" w:rsidRDefault="00A632B2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Технический центр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кабельного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телевидения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объектов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жилой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10" w:type="dxa"/>
          </w:tcPr>
          <w:p w:rsidR="00A632B2" w:rsidRDefault="00A632B2" w:rsidP="0058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632B2" w:rsidRPr="00A632B2" w:rsidRDefault="00A632B2" w:rsidP="00A632B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583635" w:rsidRPr="00E6633D" w:rsidRDefault="00583635" w:rsidP="00404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583635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496870" w:rsidRPr="00E6633D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4.5.2. Расчетные показатели минимально допустимого уровня обеспеченности населения</w:t>
      </w:r>
    </w:p>
    <w:p w:rsidR="00496870" w:rsidRPr="00E6633D" w:rsidRDefault="00F21D39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 объектами информатизации и связи, не представленными в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таблице 5, не устанавливаются.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4.5.3.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Расчетные показатели максимально допустимого уровня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proofErr w:type="gramEnd"/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доступности объектов информатизации и связи для населения </w:t>
      </w:r>
      <w:r w:rsidR="00F21D39">
        <w:rPr>
          <w:rFonts w:ascii="Times New Roman" w:hAnsi="Times New Roman" w:cs="Times New Roman"/>
          <w:color w:val="000000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не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устанавливаются.</w:t>
      </w:r>
    </w:p>
    <w:p w:rsidR="000445CF" w:rsidRPr="00E6633D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культуры и досуга населения муниципального района; расчетные показатели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максимально допустимого уровня территориальной доступности таких объектов для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4.6.1. Указанные расчетные показатели для объектов культуры и досуга, относящихся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объектам местного значения муниципального района, не устанавливаются.</w:t>
      </w:r>
    </w:p>
    <w:p w:rsidR="00496870" w:rsidRPr="00E6633D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 Расчетные показатели минимально допустимого уровня обеспеченности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социального обеспечения и социальной защиты населения муниципального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района; расчетные показатели максимально допустимого уровня территориальной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доступности таких объектов для населения муниципального района</w:t>
      </w:r>
    </w:p>
    <w:p w:rsidR="00404316" w:rsidRPr="00E6633D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4.7.1. Указанные расчетные показатели следует принимать в соответствии с таблицей 6.</w:t>
      </w: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632B2" w:rsidRPr="00E6633D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Таблица 6</w:t>
      </w:r>
    </w:p>
    <w:tbl>
      <w:tblPr>
        <w:tblStyle w:val="a4"/>
        <w:tblW w:w="0" w:type="auto"/>
        <w:tblLook w:val="04A0"/>
      </w:tblPr>
      <w:tblGrid>
        <w:gridCol w:w="817"/>
        <w:gridCol w:w="3402"/>
        <w:gridCol w:w="3172"/>
        <w:gridCol w:w="2464"/>
      </w:tblGrid>
      <w:tr w:rsidR="00A632B2" w:rsidTr="00A632B2">
        <w:tc>
          <w:tcPr>
            <w:tcW w:w="817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7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632B2" w:rsidTr="00A632B2">
        <w:tc>
          <w:tcPr>
            <w:tcW w:w="817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Комплексный центр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социального обслуживания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населения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17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632B2" w:rsidRPr="00A632B2" w:rsidRDefault="00A632B2" w:rsidP="00A632B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установливается</w:t>
            </w:r>
            <w:proofErr w:type="spellEnd"/>
          </w:p>
        </w:tc>
      </w:tr>
      <w:tr w:rsidR="00A632B2" w:rsidTr="00A632B2">
        <w:tc>
          <w:tcPr>
            <w:tcW w:w="817" w:type="dxa"/>
          </w:tcPr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Отделение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социальной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помощи семье и детям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7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A632B2" w:rsidTr="00A632B2">
        <w:tc>
          <w:tcPr>
            <w:tcW w:w="817" w:type="dxa"/>
          </w:tcPr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Дом-интернат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престарелых и инвалидов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7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 место на 3 тыс. человек /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632B2" w:rsidTr="00A632B2">
        <w:tc>
          <w:tcPr>
            <w:tcW w:w="817" w:type="dxa"/>
          </w:tcPr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Дома ночного пребывания,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центры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социальной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адаптации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72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A632B2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496870" w:rsidRPr="00E6633D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4.7.2. Расчетные показатели для объектов, не представленных в таблице 6, не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устанавливаются.</w:t>
      </w:r>
    </w:p>
    <w:p w:rsidR="00496870" w:rsidRPr="00E6633D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4.8.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физической культуры и массового спорта населения муниципального района;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расчетные показатели максимально допустимого уровня территориальной доступности</w:t>
      </w:r>
      <w:r w:rsidR="00404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таких объектов для 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4.8.1. Указанные расчетные показатели приведены в таблице 7.</w:t>
      </w:r>
    </w:p>
    <w:p w:rsidR="00496870" w:rsidRDefault="00A632B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96870" w:rsidRPr="00E6633D">
        <w:rPr>
          <w:rFonts w:ascii="Times New Roman" w:hAnsi="Times New Roman" w:cs="Times New Roman"/>
          <w:color w:val="00000A"/>
          <w:sz w:val="24"/>
          <w:szCs w:val="24"/>
        </w:rPr>
        <w:t>Таблица 7</w:t>
      </w:r>
    </w:p>
    <w:tbl>
      <w:tblPr>
        <w:tblStyle w:val="a4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A632B2" w:rsidTr="00A632B2">
        <w:tc>
          <w:tcPr>
            <w:tcW w:w="817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A632B2" w:rsidRDefault="00A632B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632B2" w:rsidTr="00A632B2">
        <w:tc>
          <w:tcPr>
            <w:tcW w:w="817" w:type="dxa"/>
          </w:tcPr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Детско-юношеские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спортивные школы</w:t>
            </w:r>
          </w:p>
          <w:p w:rsidR="00A632B2" w:rsidRPr="00E6633D" w:rsidRDefault="00A925E8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пгт Рыбная Слобода</w:t>
            </w: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 кв. метров площади зала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 1 тыс. человек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  <w:p w:rsidR="00A632B2" w:rsidRPr="00E6633D" w:rsidRDefault="00A632B2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A925E8" w:rsidTr="00A632B2">
        <w:tc>
          <w:tcPr>
            <w:tcW w:w="817" w:type="dxa"/>
          </w:tcPr>
          <w:p w:rsidR="00A925E8" w:rsidRDefault="00A925E8" w:rsidP="00A63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Бассейны (открытые и</w:t>
            </w:r>
            <w:proofErr w:type="gram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закрытые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общего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пользования)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75 кв. метров площади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зеркала воды на 1 тыс.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человек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доступности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Примечание.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Расчетные показатели не устанавливаются для сельских населенных пунктов.</w:t>
      </w:r>
    </w:p>
    <w:p w:rsidR="00A925E8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925E8" w:rsidRPr="00E6633D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lastRenderedPageBreak/>
        <w:t>4.8.2. Расчетные показатели для объектов физической культуры и массового спорта, не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представленных</w:t>
      </w:r>
      <w:proofErr w:type="gramEnd"/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в таблице 7, не устанавливаются.</w:t>
      </w:r>
    </w:p>
    <w:p w:rsidR="000445CF" w:rsidRPr="00E6633D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4.9.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 утилизации и переработки бытовых и промышленных отходов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района; расчетные показатели максимально допустимого уровня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территориальной доступности таких объектов для 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4.9.1. Организацию системы обращения с бытовыми и промышленными отходами,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образующимися на территории </w:t>
      </w:r>
      <w:r w:rsidR="00F21D39"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района, необходимо предусматривать в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соответствии с Генеральной схемой санитарной очистки территории </w:t>
      </w:r>
      <w:r w:rsidR="00F21D39"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района Республики Татарстан и Правилами благоустройства территории </w:t>
      </w:r>
      <w:r w:rsidR="00F21D39">
        <w:rPr>
          <w:rFonts w:ascii="Times New Roman" w:hAnsi="Times New Roman" w:cs="Times New Roman"/>
          <w:color w:val="00000A"/>
          <w:sz w:val="24"/>
          <w:szCs w:val="24"/>
        </w:rPr>
        <w:t>Рыбно-Слободского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муниципального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района Республики Татарстан.</w:t>
      </w:r>
    </w:p>
    <w:p w:rsidR="00496870" w:rsidRPr="00E6633D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4.10. Расчетные показатели минимально допустимого уровня обеспеченности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объектами, обеспечивающими охрану общественного порядка, населения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района; расчетные показатели максимально допустимого уровня </w:t>
      </w: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территориальной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доступности таких объектов для населения муниципального района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4.10.1. Указанные расчетные показатели следует принимать в соответствии с таблицей 8.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>Таблица 8</w:t>
      </w:r>
    </w:p>
    <w:tbl>
      <w:tblPr>
        <w:tblStyle w:val="a4"/>
        <w:tblW w:w="0" w:type="auto"/>
        <w:tblLook w:val="04A0"/>
      </w:tblPr>
      <w:tblGrid>
        <w:gridCol w:w="817"/>
        <w:gridCol w:w="3119"/>
        <w:gridCol w:w="3455"/>
        <w:gridCol w:w="2464"/>
      </w:tblGrid>
      <w:tr w:rsidR="00A925E8" w:rsidTr="00A925E8">
        <w:tc>
          <w:tcPr>
            <w:tcW w:w="817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A925E8" w:rsidRDefault="00A925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A925E8" w:rsidRDefault="00A925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55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  <w:p w:rsidR="00A925E8" w:rsidRDefault="00A925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A925E8" w:rsidRDefault="00A925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925E8" w:rsidTr="00A925E8">
        <w:tc>
          <w:tcPr>
            <w:tcW w:w="817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Отделение/отдел полиции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455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муниципальный</w:t>
            </w:r>
          </w:p>
          <w:p w:rsidR="00A925E8" w:rsidRPr="00E6633D" w:rsidRDefault="00A925E8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2464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A925E8" w:rsidTr="00A925E8">
        <w:tc>
          <w:tcPr>
            <w:tcW w:w="817" w:type="dxa"/>
          </w:tcPr>
          <w:p w:rsidR="00A925E8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925E8" w:rsidRPr="00E6633D" w:rsidRDefault="00A925E8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Опорный пункт охраны порядка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пгт Рыбная Слобода</w:t>
            </w:r>
          </w:p>
        </w:tc>
        <w:tc>
          <w:tcPr>
            <w:tcW w:w="3455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 кв. метров общей</w:t>
            </w:r>
          </w:p>
          <w:p w:rsidR="00A925E8" w:rsidRPr="00E6633D" w:rsidRDefault="00A925E8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площади на жилую группу</w:t>
            </w:r>
          </w:p>
        </w:tc>
        <w:tc>
          <w:tcPr>
            <w:tcW w:w="2464" w:type="dxa"/>
          </w:tcPr>
          <w:p w:rsidR="00A925E8" w:rsidRPr="00E6633D" w:rsidRDefault="00A925E8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</w:t>
            </w: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</w:tc>
      </w:tr>
      <w:tr w:rsidR="00A925E8" w:rsidTr="00A925E8">
        <w:tc>
          <w:tcPr>
            <w:tcW w:w="817" w:type="dxa"/>
          </w:tcPr>
          <w:p w:rsidR="00A925E8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для сельских населенных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пунктов</w:t>
            </w:r>
          </w:p>
          <w:p w:rsidR="00A925E8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55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1 объект на 1 – 3 </w:t>
            </w:r>
            <w:proofErr w:type="gramStart"/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сельских</w:t>
            </w:r>
            <w:proofErr w:type="gram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поселений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5E8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устанавливается</w:t>
            </w:r>
          </w:p>
          <w:p w:rsidR="00A925E8" w:rsidRPr="00A925E8" w:rsidRDefault="00A925E8" w:rsidP="00A9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E8" w:rsidRPr="00E6633D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496870" w:rsidRPr="00E6633D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РЕКОМЕНДАЦИИ К ОПРЕДЕЛЕНИЮ НОРМАТИВНОЙ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ПОТРЕБНОСТИ НАСЕЛЕНИЯ МУНИЦИПАЛЬНОГО РАЙОНА </w:t>
      </w: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ОБЪЕКТАХ</w:t>
      </w:r>
      <w:proofErr w:type="gramEnd"/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ЗНАЧЕНИЯ МУНИЦИПАЛЬНОГО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РАЙОНА, РАЗМЩЕНИЮ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Рекомендации к размещению объектов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электро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- и газоснабжения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5.1.1. Проектирование систем электроснабжения следует осуществлять на основе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электрической нагрузки на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электроисточники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определяемых в соответствии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требованиями РД 34.20.185-94 «Инструкция по проектированию городских электрических сетей»</w:t>
      </w:r>
      <w:r w:rsidR="00A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(раздел 2), СП 31-110-2003 «Проектирование и монтаж электроустановок жилых 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общественных зданий» (раздел 6), Положением о технической политике ОАО «ФСК ЕЭС» от</w:t>
      </w:r>
      <w:r w:rsidR="00A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02.06.2006 г (раздел </w:t>
      </w:r>
      <w:r w:rsidR="00A925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10862).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Укрупненные показатели удельной расчетной нагрузки территорий населенных пунктов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для предварительных расчетов следует принимать в соответствии с таблицей 9.</w:t>
      </w: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77F" w:rsidRPr="00E6633D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E8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5E8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870" w:rsidRDefault="00A925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96870" w:rsidRPr="00E6633D"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tbl>
      <w:tblPr>
        <w:tblStyle w:val="a4"/>
        <w:tblW w:w="0" w:type="auto"/>
        <w:tblLook w:val="04A0"/>
      </w:tblPr>
      <w:tblGrid>
        <w:gridCol w:w="1261"/>
        <w:gridCol w:w="1735"/>
        <w:gridCol w:w="814"/>
        <w:gridCol w:w="1678"/>
        <w:gridCol w:w="1875"/>
        <w:gridCol w:w="814"/>
        <w:gridCol w:w="1678"/>
      </w:tblGrid>
      <w:tr w:rsidR="00B306E8" w:rsidTr="00A925E8">
        <w:tc>
          <w:tcPr>
            <w:tcW w:w="1407" w:type="dxa"/>
          </w:tcPr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Числен-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A925E8" w:rsidRPr="00E6633D" w:rsidRDefault="00A925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чел.)</w:t>
            </w:r>
          </w:p>
          <w:p w:rsidR="00A925E8" w:rsidRDefault="00A925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плитами на природном газе</w:t>
            </w:r>
          </w:p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(кВт/человека)</w:t>
            </w:r>
          </w:p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5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08" w:type="dxa"/>
          </w:tcPr>
          <w:p w:rsidR="00A925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центр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микрорайоны, </w:t>
            </w:r>
          </w:p>
          <w:p w:rsidR="00A925E8" w:rsidRDefault="00B306E8" w:rsidP="00B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B306E8" w:rsidRPr="00B306E8" w:rsidRDefault="00B306E8" w:rsidP="00B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408" w:type="dxa"/>
          </w:tcPr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пукт</w:t>
            </w:r>
            <w:proofErr w:type="spellEnd"/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стационарными электрическими</w:t>
            </w:r>
          </w:p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плитами (кВт/человека)</w:t>
            </w:r>
          </w:p>
          <w:p w:rsidR="00B306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25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08" w:type="dxa"/>
          </w:tcPr>
          <w:p w:rsidR="00B306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A925E8" w:rsidRPr="00B306E8" w:rsidRDefault="00B306E8" w:rsidP="00B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микрорайоны, </w:t>
            </w:r>
          </w:p>
          <w:p w:rsidR="00B306E8" w:rsidRDefault="00B306E8" w:rsidP="00B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A925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</w:tr>
      <w:tr w:rsidR="00B306E8" w:rsidTr="00A925E8">
        <w:tc>
          <w:tcPr>
            <w:tcW w:w="1407" w:type="dxa"/>
          </w:tcPr>
          <w:p w:rsidR="00B306E8" w:rsidRPr="00E6633D" w:rsidRDefault="00B306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3-50</w:t>
            </w:r>
          </w:p>
        </w:tc>
        <w:tc>
          <w:tcPr>
            <w:tcW w:w="1408" w:type="dxa"/>
          </w:tcPr>
          <w:p w:rsidR="00B306E8" w:rsidRPr="00E6633D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408" w:type="dxa"/>
          </w:tcPr>
          <w:p w:rsidR="00B306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B306E8" w:rsidTr="00A925E8">
        <w:tc>
          <w:tcPr>
            <w:tcW w:w="1407" w:type="dxa"/>
          </w:tcPr>
          <w:p w:rsidR="00B306E8" w:rsidRDefault="00B306E8" w:rsidP="00A92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08" w:type="dxa"/>
          </w:tcPr>
          <w:p w:rsidR="00B306E8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08" w:type="dxa"/>
          </w:tcPr>
          <w:p w:rsidR="00B306E8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</w:tbl>
    <w:p w:rsidR="00496870" w:rsidRPr="00E6633D" w:rsidRDefault="00B306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870" w:rsidRPr="00E6633D" w:rsidRDefault="00B306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Примечание.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1. При наличии в населенном пункте жилых домов с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газовыми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электрическими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плитами показатели определяются методом интерполяции пропорционально их соотношению.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2. Под понятием центра населенного пункта следует понимать территорию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значительной концентрацией различных административных, культурных, учебных учреждений,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предприятий торговли и общественного питания.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3. В таблице не учтены нагрузки от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мелкопромышленных</w:t>
      </w:r>
      <w:proofErr w:type="spellEnd"/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предприятий. Для их учета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следует применять следующие коэффициенты: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для населенных пунктов с плитами на природном газе: 1,2 – 1,6;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для населенных пунктов со стационарными электрическими плитами: 1,1 – 1,5.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Большие значения необходимо принимать к территории центра населенного пункта.</w:t>
      </w:r>
    </w:p>
    <w:p w:rsidR="00496870" w:rsidRPr="00E6633D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Выбор напряжения системы распределения электроэнергии должен осуществляться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основе схемы перспективного развития сетей распределительного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 с учетом анализа роста перспективных электрических нагрузок.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Напряжение электрических сетей населенных пунктов выбирается с учетом концепции их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развития в пределах расчетного срока и системы напряжений в энергосистеме: 35 – 110 – 220 – 500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кВ или 35 – 110 – 330 – 750 кВ.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Напряжение системы электроснабжения должно выбираться с учетом наименьшего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количества ступеней трансформации энергии. На ближайший период времени наиболее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целесообразной является система напряжений 35 – 110/10 кВ.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Проектирование электрических сетей должно выполняться комплексно с увязкой </w:t>
      </w:r>
      <w:proofErr w:type="gram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между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собой </w:t>
      </w:r>
      <w:proofErr w:type="spellStart"/>
      <w:r w:rsidRPr="00E6633D">
        <w:rPr>
          <w:rFonts w:ascii="Times New Roman" w:hAnsi="Times New Roman" w:cs="Times New Roman"/>
          <w:color w:val="00000A"/>
          <w:sz w:val="24"/>
          <w:szCs w:val="24"/>
        </w:rPr>
        <w:t>электроснабжающих</w:t>
      </w:r>
      <w:proofErr w:type="spellEnd"/>
      <w:r w:rsidRPr="00E6633D">
        <w:rPr>
          <w:rFonts w:ascii="Times New Roman" w:hAnsi="Times New Roman" w:cs="Times New Roman"/>
          <w:color w:val="00000A"/>
          <w:sz w:val="24"/>
          <w:szCs w:val="24"/>
        </w:rPr>
        <w:t xml:space="preserve"> сетей напряжением 35 – 110 кВ и выше и распределительных сетей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напряжением 6 – 20 кВ с учетом всех потребителей населенных пунктов и прилегающих к ним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территорий. При этом рекомендуется предусматривать совместное использование отдельных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элементов системы электроснабжения для питания различных потребителей независимо от их</w:t>
      </w:r>
      <w:r w:rsidR="0040431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A"/>
          <w:sz w:val="24"/>
          <w:szCs w:val="24"/>
        </w:rPr>
        <w:t>ведомственной принадлежности.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трансформаторных подстанций и распределительных устройств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 следует осуществлять в соответствии с требованиями Правил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устройства электроустановок и раздела 2 Положения о технической политике ОАО «ФСК ЕЭС» от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02.06.2006 г.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5.1.2. Проектирование и строительство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>, реконструкцию и развитие действующих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систем газоснабжения следует осуществлять согласно требованиям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42-01-2002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«Газораспределительные системы», ПБ 12-529-03 «Правила безопасности систем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газораспределения и </w:t>
      </w:r>
      <w:proofErr w:type="spell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газопотребления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>», в соответствии с Генеральной схемой газоснабжения и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газификации Республики Татарстан, на основе республиканских программ газификации </w:t>
      </w:r>
      <w:proofErr w:type="spellStart"/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E663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коммунального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 промышленных и иных организаций.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Укрупненный показатель потребления газа следует принимать в размере: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централизованного горячего водоснабжения – 120 куб.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в год на человека;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горячем водоснабжении от газовых водонагревателей – 300 куб.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в год на человека;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горячего водоснабжения – 180 куб.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в год на человека;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для сельских населенных пунктов – 220 куб. </w:t>
      </w:r>
      <w:proofErr w:type="gramStart"/>
      <w:r w:rsidRPr="00E6633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6633D">
        <w:rPr>
          <w:rFonts w:ascii="Times New Roman" w:hAnsi="Times New Roman" w:cs="Times New Roman"/>
          <w:color w:val="000000"/>
          <w:sz w:val="24"/>
          <w:szCs w:val="24"/>
        </w:rPr>
        <w:t xml:space="preserve"> в год на человека.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Газораспределительные и газонаполнительные станции должны размещаться за пределами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населенных пунктов.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Газонаполнительные пункты следует располагать вне территории жилой застройки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населенного пункта, с подветренной стороны.</w:t>
      </w:r>
    </w:p>
    <w:p w:rsidR="00496870" w:rsidRPr="00E6633D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Максимальные размеры земельных участков для размещения газонаполнительных станций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в зависимости от их производительности составляют: 10 тысяч тонн в год – 6 га; 20 тысяч тонн в</w:t>
      </w:r>
      <w:r w:rsidR="0040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color w:val="000000"/>
          <w:sz w:val="24"/>
          <w:szCs w:val="24"/>
        </w:rPr>
        <w:t>год – 7 га; 40 тысяч тонн в год – 8 га.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Размеры земельных участков для размещения газонаполнительных пунктов следует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color w:val="000000"/>
          <w:sz w:val="24"/>
          <w:szCs w:val="24"/>
        </w:rPr>
        <w:t>принимать не более 0,6 га.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5.2. Рекомендации к определению нормативной потребности населения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в объектах транспорта, расположенных вне границ населенных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пунктов, размещению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5.2.1. Проектирование предприятий и объектов автосервиса, предназначенных </w:t>
      </w:r>
      <w:proofErr w:type="gram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для</w:t>
      </w:r>
      <w:proofErr w:type="gramEnd"/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обслуживания подвижного состава (станции технического обслуживания, автомобильные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заправочные станции, моечные пункты, осмотровые эстакады, площадки-стоянки) следует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осуществлять на основе экономических и статистических изысканий в зависимости от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интенсивности движения автомобильного транспорта.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5.2.2. Количество и вместимость предприятий торговли и общественного питания,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предназначенных для обслуживания проезжающих людей, следует принимать по заданию на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проектирование с учетом интенсивности движения автомобилей, численности проезжающих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автотуристов, а также потребностей близлежащих населенных пунктов.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5.2.3. На автомобильных дорогах следует предусматривать площадки отдыха, остановки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туристского транспорта. Рекомендуемое расстояние между ними для автомобильных дорог III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категории составляет 25 – 35 километров, 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автомобильных дорог IV категории – 45 – 55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километров. Вместимость данных площадок следует рассчитывать на одновременную остановку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не менее 10 – 15 транспортных единиц на дорогах III категории, 10 – на дорогах IV категории.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5.2.4. В местах остановок общественного пассажирского автомобильного транспорта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предусматривать остановочные и посадочные площадки, павильоны для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пассажиров.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Ширину остановочных площадок следует принимать равной ширине основных полос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проезжей части, а длину – в зависимости от числа единовременно останавливающихся автобусов,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но не менее 10 метров.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5.2.4. Требования к размещению автомобильных дорог вне границ населенных пунктов и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объектов транспортного обслуживания, относящихся к объектам местного значения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муниципального района, их параметры устанавливаются в соответствии с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СП 42.13330.2011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2.07.01-89*. «Градостроительство. Планировка и застройка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городских и сельских поселений» и иными нормативными документами в области транспорта.</w:t>
      </w:r>
    </w:p>
    <w:p w:rsidR="00496870" w:rsidRPr="000445CF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 Рекомендации к размещению объектов образования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5.3.1. Требования к размещению объектов образования и их параметры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устанавливаются в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соответствии с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42.13330.2011 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2.07.01-89*.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«Градостроительство. Планировка и застройка городских и сельских поселений» (раздел 10,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Ж),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2.4.1.2660-10 «Санитарно-эпидемиологические требования к устройству,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содержанию и организации режима работы в дошкольных организациях»,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2.4.2.2821-10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«Санитарно-эпидемиологические требования к условиям и организации обучения 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общеобразовательных </w:t>
      </w:r>
      <w:proofErr w:type="gram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учреждениях</w:t>
      </w:r>
      <w:proofErr w:type="gram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5.3.2. Для сельских населенных пунктов с численностью населения менее 200 человек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рекомендуется предусматривать размещение дошкольных учреждений малой вместимости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совместно с начальными классами.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5.3.3. В сельских населенных пунктах места учреждений дополнительного образования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рекомендуется предусматривать в зданиях общеобразовательных школ.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5.3.4. Норматив числа мест в дошкольных учреждениях для здоровых детей составляет: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1 группу – 10 – 20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2 группы –18 – 40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3 группы – 28 – 60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4 группы – 48 – 80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5 групп – 46 – 100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6 групп – 58 – 120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7 групп – 64 – 140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8 групп – 74 – 160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9 групп – 84 – 180 мест;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 10 групп – 92 – 200 мест.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5.3.5. Удельные показатели общей площади дошкольных учреждений (площади зданий) для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пгт Рыбная Слобода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сельских населенных пунктов приведены в таблице 10.</w:t>
      </w:r>
    </w:p>
    <w:p w:rsidR="00496870" w:rsidRPr="000445CF" w:rsidRDefault="006071F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Таблица 10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B306E8" w:rsidRPr="000445CF" w:rsidTr="00B306E8">
        <w:tc>
          <w:tcPr>
            <w:tcW w:w="3285" w:type="dxa"/>
          </w:tcPr>
          <w:p w:rsidR="00B306E8" w:rsidRPr="000445CF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дошкольного</w:t>
            </w:r>
            <w:proofErr w:type="gramEnd"/>
          </w:p>
          <w:p w:rsidR="00B306E8" w:rsidRPr="000445CF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</w:t>
            </w:r>
          </w:p>
          <w:p w:rsidR="00B306E8" w:rsidRPr="000445CF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06E8" w:rsidRPr="000445CF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(кв. метров на воспитанника)</w:t>
            </w:r>
          </w:p>
          <w:p w:rsidR="00B306E8" w:rsidRPr="000445CF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пгт Рыбная Слобода</w:t>
            </w:r>
          </w:p>
          <w:p w:rsidR="00B306E8" w:rsidRPr="000445CF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06E8" w:rsidRPr="000445CF" w:rsidRDefault="00B306E8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</w:t>
            </w:r>
            <w:r w:rsidR="006071FF"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ль (кв. метров на воспитанника) </w:t>
            </w: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 сельских населенных</w:t>
            </w:r>
            <w:r w:rsidR="006071FF"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пунктов</w:t>
            </w:r>
          </w:p>
          <w:p w:rsidR="00B306E8" w:rsidRPr="000445CF" w:rsidRDefault="00B306E8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1 группу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19,59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 группы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3 группы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4 группы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15,99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10,49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6 групп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15,37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12,30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8 групп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11.04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10 групп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071FF" w:rsidRPr="000445CF" w:rsidTr="00B306E8"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12 групп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3285" w:type="dxa"/>
          </w:tcPr>
          <w:p w:rsidR="006071FF" w:rsidRPr="000445CF" w:rsidRDefault="006071FF" w:rsidP="00B30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B306E8" w:rsidRPr="000445CF" w:rsidRDefault="00B306E8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96870" w:rsidRPr="000445CF" w:rsidRDefault="006071F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5.3.6. Размеры земельных участков для дошкольных учреждений следует принимать в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зависимости от вместимости объектов: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до 100 мест – 40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свыше 100 мест – 35 кв. метров на 1 место.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размеры земельных участков могут быть уменьшены на 25 % в условиях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реконструкции; на 10 % во вновь создаваемых или территориально развивающихся населенных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пунктах, предполагаемая численность населения которых увеличится более чем в 2 раза.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5.3.7. Удельные показатели общей площади общеобразовательных учреждений (площади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зданий) для </w:t>
      </w:r>
      <w:r w:rsidR="00404316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пгт Рыбная Слобода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и сельских населенных пунктов приведены в таблице 11.</w:t>
      </w: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0445CF" w:rsidRP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AE72BA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96870" w:rsidRPr="000445CF" w:rsidRDefault="00AE72BA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Таблица 11</w:t>
      </w:r>
    </w:p>
    <w:p w:rsidR="006071FF" w:rsidRPr="000445CF" w:rsidRDefault="0040574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369"/>
        <w:gridCol w:w="1558"/>
        <w:gridCol w:w="3119"/>
        <w:gridCol w:w="1809"/>
      </w:tblGrid>
      <w:tr w:rsidR="00405746" w:rsidRPr="000445CF" w:rsidTr="00405746">
        <w:tc>
          <w:tcPr>
            <w:tcW w:w="9855" w:type="dxa"/>
            <w:gridSpan w:val="4"/>
          </w:tcPr>
          <w:p w:rsidR="00405746" w:rsidRPr="000445CF" w:rsidRDefault="00405746" w:rsidP="00405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Показател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ь(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кв.метров на воспитанника)</w:t>
            </w:r>
          </w:p>
        </w:tc>
      </w:tr>
      <w:tr w:rsidR="00405746" w:rsidRPr="000445CF" w:rsidTr="00405746">
        <w:tc>
          <w:tcPr>
            <w:tcW w:w="4927" w:type="dxa"/>
            <w:gridSpan w:val="2"/>
          </w:tcPr>
          <w:p w:rsidR="00405746" w:rsidRPr="000445CF" w:rsidRDefault="00405746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пгт Рыбная Слобода</w:t>
            </w:r>
          </w:p>
        </w:tc>
        <w:tc>
          <w:tcPr>
            <w:tcW w:w="4928" w:type="dxa"/>
            <w:gridSpan w:val="2"/>
          </w:tcPr>
          <w:p w:rsidR="00405746" w:rsidRPr="000445CF" w:rsidRDefault="00405746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для сельских населенных пунктов</w:t>
            </w:r>
          </w:p>
        </w:tc>
      </w:tr>
      <w:tr w:rsidR="00A25510" w:rsidRPr="000445CF" w:rsidTr="00E9477F">
        <w:tc>
          <w:tcPr>
            <w:tcW w:w="9855" w:type="dxa"/>
            <w:gridSpan w:val="4"/>
          </w:tcPr>
          <w:p w:rsidR="00A25510" w:rsidRPr="000445CF" w:rsidRDefault="00A25510" w:rsidP="00A25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1 ступен</w:t>
            </w:r>
            <w:r w:rsidR="00AE72BA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ь обучени</w:t>
            </w:r>
            <w:proofErr w:type="gramStart"/>
            <w:r w:rsidR="00AE72BA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я(</w:t>
            </w:r>
            <w:proofErr w:type="gramEnd"/>
            <w:r w:rsidR="00AE72BA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начальная)</w:t>
            </w:r>
          </w:p>
        </w:tc>
      </w:tr>
      <w:tr w:rsidR="00AE72BA" w:rsidRPr="000445CF" w:rsidTr="00AE72BA">
        <w:tc>
          <w:tcPr>
            <w:tcW w:w="3369" w:type="dxa"/>
          </w:tcPr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4 класса (180 учащихся)</w:t>
            </w:r>
          </w:p>
        </w:tc>
        <w:tc>
          <w:tcPr>
            <w:tcW w:w="1558" w:type="dxa"/>
          </w:tcPr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31,73</w:t>
            </w:r>
          </w:p>
        </w:tc>
        <w:tc>
          <w:tcPr>
            <w:tcW w:w="3119" w:type="dxa"/>
          </w:tcPr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20 учащихся</w:t>
            </w:r>
          </w:p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40 учащихся</w:t>
            </w:r>
          </w:p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60 учащихся</w:t>
            </w:r>
          </w:p>
        </w:tc>
        <w:tc>
          <w:tcPr>
            <w:tcW w:w="1809" w:type="dxa"/>
          </w:tcPr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13,75                                        10,18</w:t>
            </w:r>
          </w:p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10.07</w:t>
            </w:r>
          </w:p>
        </w:tc>
      </w:tr>
      <w:tr w:rsidR="00AE72BA" w:rsidRPr="000445CF" w:rsidTr="00AE72BA">
        <w:tc>
          <w:tcPr>
            <w:tcW w:w="9855" w:type="dxa"/>
            <w:gridSpan w:val="4"/>
          </w:tcPr>
          <w:p w:rsidR="00AE72BA" w:rsidRPr="000445CF" w:rsidRDefault="00AE72BA" w:rsidP="00405746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1 и 11 ступени обучени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я(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девятилетняя)</w:t>
            </w:r>
          </w:p>
        </w:tc>
      </w:tr>
      <w:tr w:rsidR="00AE72BA" w:rsidRPr="000445CF" w:rsidTr="00AE72BA">
        <w:tc>
          <w:tcPr>
            <w:tcW w:w="3369" w:type="dxa"/>
          </w:tcPr>
          <w:p w:rsidR="00AE72BA" w:rsidRPr="000445CF" w:rsidRDefault="00AE72BA" w:rsidP="00AE72BA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8 класса (400 учащихся)</w:t>
            </w:r>
          </w:p>
        </w:tc>
        <w:tc>
          <w:tcPr>
            <w:tcW w:w="1558" w:type="dxa"/>
          </w:tcPr>
          <w:p w:rsidR="00AE72BA" w:rsidRPr="000445CF" w:rsidRDefault="00AE72BA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3119" w:type="dxa"/>
          </w:tcPr>
          <w:p w:rsidR="00AE72BA" w:rsidRPr="000445CF" w:rsidRDefault="00AE72BA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 108 учащихся(12 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уч</w:t>
            </w:r>
            <w:proofErr w:type="spell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кл</w:t>
            </w:r>
            <w:proofErr w:type="spell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  <w:p w:rsidR="00AE72BA" w:rsidRPr="000445CF" w:rsidRDefault="00AE72BA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162 учащихся(18уч/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кл</w:t>
            </w:r>
            <w:proofErr w:type="spell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  <w:p w:rsidR="00AE72BA" w:rsidRPr="000445CF" w:rsidRDefault="00AE72BA" w:rsidP="00AE72BA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216 учащихся(24уч/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кл</w:t>
            </w:r>
            <w:proofErr w:type="spell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AE72BA" w:rsidRPr="000445CF" w:rsidRDefault="00AE72BA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19,43                                        16,10</w:t>
            </w:r>
          </w:p>
          <w:p w:rsidR="00AE72BA" w:rsidRPr="000445CF" w:rsidRDefault="00AE72BA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15,15</w:t>
            </w:r>
          </w:p>
        </w:tc>
      </w:tr>
      <w:tr w:rsidR="00381E12" w:rsidRPr="000445CF" w:rsidTr="00E9477F">
        <w:tc>
          <w:tcPr>
            <w:tcW w:w="9855" w:type="dxa"/>
            <w:gridSpan w:val="4"/>
          </w:tcPr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  111 ступень обучения</w:t>
            </w:r>
          </w:p>
        </w:tc>
      </w:tr>
      <w:tr w:rsidR="00381E12" w:rsidRPr="000445CF" w:rsidTr="00E9477F">
        <w:tc>
          <w:tcPr>
            <w:tcW w:w="3369" w:type="dxa"/>
          </w:tcPr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11 классов(275 учащихся)</w:t>
            </w:r>
          </w:p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 22 класса (550 учащихся)</w:t>
            </w:r>
          </w:p>
          <w:p w:rsidR="00381E12" w:rsidRPr="000445CF" w:rsidRDefault="00381E12" w:rsidP="00381E12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на 33 класса(825 учащихся) </w:t>
            </w:r>
          </w:p>
        </w:tc>
        <w:tc>
          <w:tcPr>
            <w:tcW w:w="1558" w:type="dxa"/>
          </w:tcPr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23,92                                        20,46</w:t>
            </w:r>
          </w:p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16,96</w:t>
            </w:r>
          </w:p>
        </w:tc>
        <w:tc>
          <w:tcPr>
            <w:tcW w:w="3119" w:type="dxa"/>
          </w:tcPr>
          <w:p w:rsidR="00381E12" w:rsidRPr="000445CF" w:rsidRDefault="00381E12" w:rsidP="00381E12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    на 14 классов(350 уч-ся)</w:t>
            </w:r>
          </w:p>
        </w:tc>
        <w:tc>
          <w:tcPr>
            <w:tcW w:w="1809" w:type="dxa"/>
          </w:tcPr>
          <w:p w:rsidR="00381E12" w:rsidRPr="000445CF" w:rsidRDefault="00381E12" w:rsidP="00E9477F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22,25</w:t>
            </w:r>
          </w:p>
        </w:tc>
      </w:tr>
    </w:tbl>
    <w:p w:rsidR="00AE72BA" w:rsidRPr="000445CF" w:rsidRDefault="00AE72BA" w:rsidP="00405746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96870" w:rsidRPr="000445CF" w:rsidRDefault="00381E1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5.3.8. Размеры земельных участков для общеобразовательных учреждений следует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в зависимости от вместимости объектов: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до 400 мест – 50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400 – 500 мест – 60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500 – 600 мест – 50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600 – 800 мест – 40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800 – 1100 мест – 33 кв. метра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1100 – 1500 место – 21 кв. метр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1500 – 2000 мест – 17 кв. метров на 1 место.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размеры могут быть уменьшены на 20 % в условиях реконструкции.</w:t>
      </w:r>
    </w:p>
    <w:p w:rsidR="00496870" w:rsidRPr="000445CF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Рекомендации к определению нормативной потребности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объектах здравоохранения, размещению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5.4.1. Рекомендуемые показатели обеспеченности населения </w:t>
      </w:r>
      <w:r w:rsidR="00F21D39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района аптеками и молочными кухнями, территориальной доступности таких объектов для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населения </w:t>
      </w:r>
      <w:r w:rsidR="00F21D39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приведены в таблице 12.</w:t>
      </w:r>
    </w:p>
    <w:p w:rsidR="0049687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Таблица 12</w:t>
      </w:r>
    </w:p>
    <w:tbl>
      <w:tblPr>
        <w:tblStyle w:val="a4"/>
        <w:tblW w:w="0" w:type="auto"/>
        <w:tblLook w:val="04A0"/>
      </w:tblPr>
      <w:tblGrid>
        <w:gridCol w:w="959"/>
        <w:gridCol w:w="2551"/>
        <w:gridCol w:w="3402"/>
        <w:gridCol w:w="2943"/>
      </w:tblGrid>
      <w:tr w:rsidR="00381E12" w:rsidRPr="000445CF" w:rsidTr="00381E12">
        <w:trPr>
          <w:trHeight w:val="1126"/>
        </w:trPr>
        <w:tc>
          <w:tcPr>
            <w:tcW w:w="959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№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381E12" w:rsidRPr="000445CF" w:rsidRDefault="00381E1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381E12" w:rsidRPr="000445CF" w:rsidRDefault="00381E1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населения</w:t>
            </w:r>
          </w:p>
          <w:p w:rsidR="00381E12" w:rsidRPr="000445CF" w:rsidRDefault="00381E1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Уровень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381E12" w:rsidRPr="000445CF" w:rsidRDefault="00381E1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1E12" w:rsidRPr="000445CF" w:rsidTr="00381E12">
        <w:tc>
          <w:tcPr>
            <w:tcW w:w="959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Аптеки пгт Рыбная Слобода</w:t>
            </w:r>
          </w:p>
        </w:tc>
        <w:tc>
          <w:tcPr>
            <w:tcW w:w="3402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объект на 10 тыс. человек /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50 кв. метров общей</w:t>
            </w:r>
          </w:p>
          <w:p w:rsidR="00381E12" w:rsidRPr="000445CF" w:rsidRDefault="00381E1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площади на 1 тыс. человек</w:t>
            </w:r>
          </w:p>
        </w:tc>
        <w:tc>
          <w:tcPr>
            <w:tcW w:w="2943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81E12" w:rsidRPr="000445CF" w:rsidTr="00381E12">
        <w:tc>
          <w:tcPr>
            <w:tcW w:w="959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Аптеки в сельских населенных пунктах</w:t>
            </w:r>
          </w:p>
        </w:tc>
        <w:tc>
          <w:tcPr>
            <w:tcW w:w="3402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14 кв. метров общей</w:t>
            </w:r>
          </w:p>
          <w:p w:rsidR="00381E12" w:rsidRPr="000445CF" w:rsidRDefault="00381E1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площади на 1 тыс. человек</w:t>
            </w:r>
          </w:p>
        </w:tc>
        <w:tc>
          <w:tcPr>
            <w:tcW w:w="2943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30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381E12" w:rsidRPr="000445CF" w:rsidRDefault="00381E1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</w:tc>
      </w:tr>
      <w:tr w:rsidR="00381E12" w:rsidRPr="000445CF" w:rsidTr="00381E12">
        <w:tc>
          <w:tcPr>
            <w:tcW w:w="959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Молочные кухни (для детей до 1 года)</w:t>
            </w:r>
          </w:p>
          <w:p w:rsidR="00381E12" w:rsidRPr="000445CF" w:rsidRDefault="00381E12" w:rsidP="00711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в </w:t>
            </w:r>
            <w:r w:rsidR="00DE6400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пгт Рыбная Слобода и сельских населенных пунктах</w:t>
            </w:r>
          </w:p>
        </w:tc>
        <w:tc>
          <w:tcPr>
            <w:tcW w:w="3402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        4 порции в сутки на 1</w:t>
            </w:r>
          </w:p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ребенка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не устанавливается</w:t>
            </w:r>
          </w:p>
          <w:p w:rsidR="00381E12" w:rsidRPr="000445CF" w:rsidRDefault="00381E12" w:rsidP="0038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381E12" w:rsidRPr="000445CF" w:rsidRDefault="00381E1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0445CF" w:rsidRDefault="00381E1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E640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5.4.2. Требования к размещению объектов здравоохранения и их параметры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устанавливаются в соответствии с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42.13330.2011 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2.07.01-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89*. «Градостроительство. Планировка и застройка городских и сельских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поселений» (раздел 10,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Ж),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2.1.3.2630-10 «Санитарно-эпидемиологические требования к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организациям, осуществляющим медицинскую деятельность» и иными нормативными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документами.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5.4.3. Размеры земельных участков для стационаров вех типов следует принимать 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зависимости от вместимости объектов: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до 50 коек – 300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50 – 100 коек – 300 – 200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100 – 200 коек – 200 – 140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200 – 400 коек – 140 – 100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400 – 800 коек – 100 – 80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800 – 1000 коек – 80 – 60 кв. метров на 1 койко-место;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свыше 1000 коек – 60 кв. метров на 1 койко-место.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Указанные размеры могут быть уменьшены на 25 % в условиях реконструкции.</w:t>
      </w:r>
    </w:p>
    <w:p w:rsidR="00496870" w:rsidRPr="000445CF" w:rsidRDefault="00404316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5.4.4. Размер земельного участка для амбулаторно-поликлинических учреждений,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диспансеров без стационара следует предусматривать равным 0,1 га на 100 посещений в смену, но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не менее 0,3 га на объект.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5.4.5. Размер земельного участка для фельдшерско-акушерского пункта следует принимать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равным 0,2 га.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5.4.6. Размер земельного участка для станции (подстанции) скорой медицинской помощи,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выдвижного пункта медицинской помощи рекомендуется принимать в размере 0,05 га на 1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автомобиль, но не менее 0,1 га.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5.4.7. Размер земельного участка для аптек следует принимать равным 0,2 – 0,3 га.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5.4.8. Размер земельного участка для молочных кухонь рекомендуется принимать в размере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0,015 га на 1 тыс. порций в сутки, но не менее 0,15 га.</w:t>
      </w:r>
    </w:p>
    <w:p w:rsidR="000445CF" w:rsidRP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 Рекомендации к размещению объектов информатизации и связи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5.5.1. При осуществлении нового строительства необходимо предусматривать размещение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телекоммуникационных систем, систем коллективного приема эфирного цифрового телевидения и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прокладку внутридомовых сетей связи по скрытым внутренним коммуникациям емкостью,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необходимой для одновременного оказания услуг не менее чем тремя операторами связи.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5.5.2. При застройке новых территорий следует предусматривать устройство локальных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сетей системы оповещения населения по сигналам гражданской обороны и по сигналам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чрезвычайных ситуаций.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5.5.3. Площади земельных участков для размещения объектов информатизации и связи</w:t>
      </w:r>
      <w:r w:rsidR="00404316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следует принимать в соответствии с таблицей 13.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Таблица 13</w:t>
      </w:r>
    </w:p>
    <w:tbl>
      <w:tblPr>
        <w:tblStyle w:val="a4"/>
        <w:tblW w:w="0" w:type="auto"/>
        <w:tblLook w:val="04A0"/>
      </w:tblPr>
      <w:tblGrid>
        <w:gridCol w:w="817"/>
        <w:gridCol w:w="5753"/>
        <w:gridCol w:w="3285"/>
      </w:tblGrid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участка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Межрайонный почтамт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 – 1 га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0,25 га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Концентратор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40-100 кв.м.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Опорно-усилительная станция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 – 0,15 га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Блок-станция проводного вещания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0,05 – 0,1 га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50-70 кв.м.</w:t>
            </w:r>
          </w:p>
        </w:tc>
      </w:tr>
      <w:tr w:rsidR="00DE6400" w:rsidRPr="000445CF" w:rsidTr="00DE6400">
        <w:tc>
          <w:tcPr>
            <w:tcW w:w="817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3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3285" w:type="dxa"/>
          </w:tcPr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0,3-0,5 га</w:t>
            </w:r>
          </w:p>
        </w:tc>
      </w:tr>
    </w:tbl>
    <w:p w:rsidR="00DE640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E640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640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6400" w:rsidRPr="000445CF" w:rsidRDefault="00DE640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5.5.4. Здания предприятий связи следует размещать с наветренной стороны (для ветров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преобладающего направления) по отношению к соседним предприятиям или объектам с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технологическими процессами, являющимися источниками выделений вредных, </w:t>
      </w:r>
      <w:proofErr w:type="spellStart"/>
      <w:proofErr w:type="gram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коррозийно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активных</w:t>
      </w:r>
      <w:proofErr w:type="gram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неприятно пахнущих веществ и пыли, 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пределами их санитарно-защитных зон.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5.5.5. Междугородные телефонные станции, городские телефонные станции, телеграфные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узлы и станции, станции проводного вещания следует проектировать внутри квартала или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микрорайона населенного пункта.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5.5.6. Размещение линий связи следует осуществлять в соответствии с требованиями СН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461-74 «Нормы отвода земель для линий связи».</w:t>
      </w:r>
    </w:p>
    <w:p w:rsidR="000445CF" w:rsidRP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Рекомендации к определению нормативной потребности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объектах культуры и досуга, размещению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5.6.1. Рекомендуемые показатели уровня обеспеченности населения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муниципального района объектами культуры и досуга, уровня территориальной доступности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таких объектов для населения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муниципального района следует принимать в соответствии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 таблицей 14.</w:t>
      </w:r>
    </w:p>
    <w:p w:rsidR="00496870" w:rsidRPr="000445CF" w:rsidRDefault="00FA2D5B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Таблица 14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3118"/>
        <w:gridCol w:w="2943"/>
      </w:tblGrid>
      <w:tr w:rsidR="00DE6400" w:rsidRPr="000445CF" w:rsidTr="00DE6400">
        <w:tc>
          <w:tcPr>
            <w:tcW w:w="959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№</w:t>
            </w:r>
          </w:p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Минимально допустимый</w:t>
            </w:r>
          </w:p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уровень обеспеченности</w:t>
            </w:r>
          </w:p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населения</w:t>
            </w:r>
          </w:p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Максимально допустимый уровень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территориальной</w:t>
            </w:r>
            <w:proofErr w:type="gramEnd"/>
          </w:p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  <w:p w:rsidR="00DE6400" w:rsidRPr="000445CF" w:rsidRDefault="00DE6400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DE6400" w:rsidRPr="000445CF" w:rsidTr="00DE6400">
        <w:tc>
          <w:tcPr>
            <w:tcW w:w="959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Кинотеатры</w:t>
            </w:r>
          </w:p>
        </w:tc>
        <w:tc>
          <w:tcPr>
            <w:tcW w:w="3118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25-35 мест на 1 тыс/чел.</w:t>
            </w:r>
          </w:p>
        </w:tc>
        <w:tc>
          <w:tcPr>
            <w:tcW w:w="2943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60 мин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.п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ешеходной доступности</w:t>
            </w:r>
          </w:p>
        </w:tc>
      </w:tr>
      <w:tr w:rsidR="00DE6400" w:rsidRPr="000445CF" w:rsidTr="00DE6400">
        <w:tc>
          <w:tcPr>
            <w:tcW w:w="959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6400" w:rsidRPr="000445CF" w:rsidRDefault="00DE6400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Концертные залы</w:t>
            </w:r>
          </w:p>
        </w:tc>
        <w:tc>
          <w:tcPr>
            <w:tcW w:w="3118" w:type="dxa"/>
          </w:tcPr>
          <w:p w:rsidR="00DE6400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3,5 – 5 мест на 1 тыс. человек</w:t>
            </w:r>
          </w:p>
        </w:tc>
        <w:tc>
          <w:tcPr>
            <w:tcW w:w="2943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60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DE6400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</w:tc>
      </w:tr>
      <w:tr w:rsidR="00FA2D5B" w:rsidRPr="000445CF" w:rsidTr="00DE6400">
        <w:tc>
          <w:tcPr>
            <w:tcW w:w="959" w:type="dxa"/>
          </w:tcPr>
          <w:p w:rsidR="00FA2D5B" w:rsidRPr="000445CF" w:rsidRDefault="00FA2D5B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D5B" w:rsidRPr="000445CF" w:rsidRDefault="00FA2D5B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Музеи</w:t>
            </w:r>
          </w:p>
        </w:tc>
        <w:tc>
          <w:tcPr>
            <w:tcW w:w="3118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муниципальный</w:t>
            </w:r>
          </w:p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2943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60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DE6400">
        <w:tc>
          <w:tcPr>
            <w:tcW w:w="959" w:type="dxa"/>
          </w:tcPr>
          <w:p w:rsidR="00FA2D5B" w:rsidRPr="000445CF" w:rsidRDefault="00FA2D5B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Выставочные залы</w:t>
            </w:r>
          </w:p>
          <w:p w:rsidR="00FA2D5B" w:rsidRPr="000445CF" w:rsidRDefault="00FA2D5B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объект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муниципальный</w:t>
            </w:r>
          </w:p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район</w:t>
            </w:r>
          </w:p>
        </w:tc>
        <w:tc>
          <w:tcPr>
            <w:tcW w:w="2943" w:type="dxa"/>
          </w:tcPr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60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DE6400">
        <w:tc>
          <w:tcPr>
            <w:tcW w:w="959" w:type="dxa"/>
          </w:tcPr>
          <w:p w:rsidR="00FA2D5B" w:rsidRPr="000445CF" w:rsidRDefault="00FA2D5B" w:rsidP="00DE6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Универсальные спортивно-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зрелищные залы, в том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числе с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искусственным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льдом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6 – 9 мест на 1 тыс. человек</w:t>
            </w:r>
          </w:p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60 минут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пешеходной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доступности</w:t>
            </w:r>
          </w:p>
          <w:p w:rsidR="00FA2D5B" w:rsidRPr="000445CF" w:rsidRDefault="00FA2D5B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FA2D5B" w:rsidRPr="000445CF" w:rsidRDefault="00FA2D5B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5.6.2. Для объектов культуры и досуга, не представленных в таблице 14, показатели следует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в соответствии с заданием на проектирование.</w:t>
      </w:r>
    </w:p>
    <w:p w:rsidR="00496870" w:rsidRPr="000445CF" w:rsidRDefault="00FA725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5.6.3. При определении количества, состава и вместимости объектов культуры и досуга,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проектируемых в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пгт Рыбная Слобода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, необходимо дополнительно учитывать приезжающее население из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других населенных пунктов, расположенных в зоне, ограниченной затратами времени на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передвижение не более 1 часа.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При определении количества, состава и вместимости объектов культуры и досуга,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проектируемых в сельских населенных пунктах, следует дополнительно учитывать население,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приезжающее из других населенных пунктов, расположенных в зоне 30-минутной пешеходной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доступности.</w:t>
      </w: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9477F" w:rsidRPr="000445C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9477F" w:rsidRPr="000445C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5.6.4. С целью создания условий для развития местного традиционного народного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художественного творчества в г. Арск рекомендуется размещение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межпоселенческих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клубных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учреждений и информационно-методических центров.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5.6.5. В 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пгт Рыбная Слобода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рекомендуется формирование единых комплексов для организации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культурно-массовой и физкультурно-оздоровительной работы для использования учащимися 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населением в пределах пешеходной доступности не более 500 метров.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5.6.6. Требования к размещению объектов культуры, массового отдыха, досуга и их</w:t>
      </w:r>
    </w:p>
    <w:p w:rsidR="00496870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параметры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устанавливаются в соответствии с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СП 42.13330.2011 Актуализированная редакция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2.07.01-89*. «Градостроительство. Планировка и застройка городских и сельских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поселений» (раздел 10, приложение Ж).</w:t>
      </w:r>
    </w:p>
    <w:p w:rsidR="000445CF" w:rsidRP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 Рекомендации к определению нормативной потребности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объектах социального обеспечения и социальной защиты,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размещению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5.7.1. Рекомендуемые показатели уровня обеспеченности населения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муниципального района объектами социального обеспечения и социальной защиты приведены в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таблице 15.</w:t>
      </w:r>
    </w:p>
    <w:p w:rsidR="00496870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Таблица 15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5069"/>
      </w:tblGrid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/</w:t>
            </w:r>
            <w:proofErr w:type="spell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Наименование объекта</w:t>
            </w:r>
          </w:p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Минимально допустимый уровень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обеспеченности населения</w:t>
            </w:r>
          </w:p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Отделения социального обслуживания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на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дому комплексных центров социального</w:t>
            </w:r>
          </w:p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обслуживания населения</w:t>
            </w: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1 объект на 120 человек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данной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категории граждан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Специализированные учреждения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для</w:t>
            </w:r>
            <w:proofErr w:type="gramEnd"/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несовершеннолетних, нуждающихся в</w:t>
            </w:r>
          </w:p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5069" w:type="dxa"/>
          </w:tcPr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объект на 10 тыс. детей</w:t>
            </w: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Реабилитационные центры для детей и подростков с ограниченными возможностями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объект на городское поселение, но не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менее 1 объекта на 1 тыс. детей и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подростков с 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ограниченными</w:t>
            </w:r>
            <w:proofErr w:type="gramEnd"/>
          </w:p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возможностями</w:t>
            </w: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Психоневрологический интернат</w:t>
            </w: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место на 3 тыс. человек</w:t>
            </w: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Детские дома-интернаты</w:t>
            </w:r>
          </w:p>
        </w:tc>
        <w:tc>
          <w:tcPr>
            <w:tcW w:w="5069" w:type="dxa"/>
          </w:tcPr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место на 3 тыс. человек</w:t>
            </w: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Детские дома-интернаты для умственно отсталых детей</w:t>
            </w: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место на 2 тыс. человек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A2D5B" w:rsidRPr="000445CF" w:rsidRDefault="00FA2D5B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Приют для детей и подростков, оставшихся без попечения родителей</w:t>
            </w: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объект на 10 тыс. детей и подростков,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оставшихся без попечения родителей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FA2D5B" w:rsidRPr="000445CF" w:rsidTr="00FA2D5B">
        <w:tc>
          <w:tcPr>
            <w:tcW w:w="959" w:type="dxa"/>
          </w:tcPr>
          <w:p w:rsidR="00FA2D5B" w:rsidRPr="000445CF" w:rsidRDefault="00FA2D5B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Учреждения органов по делам молодежи</w:t>
            </w:r>
          </w:p>
        </w:tc>
        <w:tc>
          <w:tcPr>
            <w:tcW w:w="5069" w:type="dxa"/>
          </w:tcPr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25 кв. метров общей площади на 1 тыс.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человек;</w:t>
            </w:r>
            <w:r w:rsidR="00702192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2 рабочих мест  на 1 тыс</w:t>
            </w:r>
            <w:proofErr w:type="gramStart"/>
            <w:r w:rsidR="00702192"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ч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ел</w:t>
            </w:r>
          </w:p>
          <w:p w:rsidR="00FA2D5B" w:rsidRPr="000445CF" w:rsidRDefault="00702192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FA2D5B" w:rsidRPr="000445CF" w:rsidRDefault="00FA2D5B" w:rsidP="00FA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FA2D5B" w:rsidRPr="000445CF" w:rsidRDefault="00FA2D5B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496870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5.7.2. Размещение центров социального обслуживания населения следует осуществлять в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 с требованиями СП 35-106-2003 «Расчет и размещение учреждений социального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обслуживания пожилых людей».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5.7.3. Размеры земельных участков для размещения домов-интернатов для престарелых и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инвалидов определяются в зависимости от вместимости объекта: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50 мест – 38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100 мест – 27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200 мест – 20 кв. метров на 1 место.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Размещение домов-интернатов для престарелых и инвалидов возможно за пределами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населенных пунктов.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5.7.4. Размеры земельных участков для детских домов-интернатов, в том числе домов-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интернатов для умственно отсталых детей, следует принимать в зависимости от вместимости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объекта: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100 мест – 80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120 мест – 60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200 мест – 50 кв. метров на 1 место.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5.7.5. Размеры земельных участков для домов ночного пребывания, центров социальной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адаптации определяются в соответствии с вместимостью объекта: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25 мест – 9,8 кв. метра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50 мест – 9,0 кв. метров на 1 место;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100 мест – 9,0 кв. метров на 1 место.</w:t>
      </w:r>
    </w:p>
    <w:p w:rsidR="00496870" w:rsidRPr="000445CF" w:rsidRDefault="00FA725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 Рекомендации к определению нормативной потребности населения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объектах физической культуры и массового спорта, размещению</w:t>
      </w:r>
      <w:r w:rsidR="00FA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5.8.1. Определение нормативной потребности населения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муниципального района в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объектах физической культуры и массового спорта следует осуществлять в соответствии с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необходимостью удовлетворения потребностей различных социально-демографических групп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населения.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5.8.2. Размещение указанных объектов необходимо предусматривать с учетом близости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других аналогичных объектов, организации транспортных связей, во взаимосвязи с сетью улиц,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дорог и пешеходных путей.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5.8.3. Объекты </w:t>
      </w:r>
      <w:proofErr w:type="gram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физической</w:t>
      </w:r>
      <w:proofErr w:type="gram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и массового спорта допускается совмещать со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спортивными объектами образовательных школ и других учебных заведений, учреждений отдыха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и культуры.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5.8.4. Размер земельного участка для детско-юношеских спортивных школ и бассейнов</w:t>
      </w:r>
      <w:r w:rsidR="00FA7250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следует принимать равным 1,5 – 1,0 га на объект.</w:t>
      </w:r>
    </w:p>
    <w:p w:rsidR="000445CF" w:rsidRPr="000445CF" w:rsidRDefault="000445C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 Рекомендации к определению нормативной потребности населения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объектах ути</w:t>
      </w:r>
      <w:r w:rsidR="00FA7250"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лизации и переработки бытовых и </w:t>
      </w:r>
      <w:r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промышленных</w:t>
      </w:r>
      <w:r w:rsidR="00FA7250"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отходов, размещению указанных объектов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5.9.1. Показатели норм накопления бытовых отходов следует принимать в соответствии с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требованиями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42.13330.2011 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2.07.01-89*.«Градостроительство. Планировка и застройка городских и сельских поселений», </w:t>
      </w:r>
      <w:proofErr w:type="gramStart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приведенными</w:t>
      </w:r>
      <w:proofErr w:type="gramEnd"/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таблице 16.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Расчетное количество накапливающихся бытовых отходов необходимо периодически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(каждые 5 лет) уточнять по фактическим данным.</w:t>
      </w: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2192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870" w:rsidRPr="000445CF" w:rsidRDefault="00FA725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445CF">
        <w:rPr>
          <w:rFonts w:ascii="Times New Roman" w:hAnsi="Times New Roman" w:cs="Times New Roman"/>
          <w:bCs/>
          <w:color w:val="000000"/>
        </w:rPr>
        <w:t xml:space="preserve"> </w:t>
      </w:r>
    </w:p>
    <w:p w:rsidR="00496870" w:rsidRPr="000445CF" w:rsidRDefault="00702192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Таблица 16</w:t>
      </w:r>
    </w:p>
    <w:tbl>
      <w:tblPr>
        <w:tblStyle w:val="a4"/>
        <w:tblW w:w="0" w:type="auto"/>
        <w:tblLook w:val="04A0"/>
      </w:tblPr>
      <w:tblGrid>
        <w:gridCol w:w="3652"/>
        <w:gridCol w:w="3260"/>
        <w:gridCol w:w="2943"/>
      </w:tblGrid>
      <w:tr w:rsidR="00702192" w:rsidRPr="000445CF" w:rsidTr="00702192">
        <w:tc>
          <w:tcPr>
            <w:tcW w:w="3652" w:type="dxa"/>
          </w:tcPr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Виды бытовых отходов</w:t>
            </w:r>
          </w:p>
          <w:p w:rsidR="00702192" w:rsidRPr="000445CF" w:rsidRDefault="0070219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Количество бытовых отходов на 1 человека в год              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(</w:t>
            </w:r>
            <w:proofErr w:type="gramStart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кг</w:t>
            </w:r>
            <w:proofErr w:type="gramEnd"/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.)</w:t>
            </w:r>
          </w:p>
          <w:p w:rsidR="00702192" w:rsidRPr="000445CF" w:rsidRDefault="00702192" w:rsidP="00496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Количество бытовых отходов на 1 человека в год     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(литров)</w:t>
            </w:r>
          </w:p>
        </w:tc>
      </w:tr>
      <w:tr w:rsidR="00702192" w:rsidRPr="000445CF" w:rsidTr="00702192">
        <w:tc>
          <w:tcPr>
            <w:tcW w:w="3652" w:type="dxa"/>
          </w:tcPr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Твердые: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от жилых зданий, оборудованных  водопроводом,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канализацией, центральным отоплением и газом;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от прочих жилых зданий</w:t>
            </w:r>
          </w:p>
          <w:p w:rsidR="00702192" w:rsidRPr="000445CF" w:rsidRDefault="00702192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2192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9477F" w:rsidRPr="000445CF" w:rsidRDefault="00E9477F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190 – 200</w:t>
            </w:r>
          </w:p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300 – 380</w:t>
            </w:r>
          </w:p>
          <w:p w:rsidR="00702192" w:rsidRPr="000445CF" w:rsidRDefault="00702192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9477F" w:rsidRPr="000445CF" w:rsidRDefault="00E9477F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sz w:val="24"/>
                <w:szCs w:val="24"/>
              </w:rPr>
              <w:t>900-950</w:t>
            </w: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2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sz w:val="24"/>
                <w:szCs w:val="24"/>
              </w:rPr>
              <w:t>1100-1600</w:t>
            </w:r>
          </w:p>
        </w:tc>
      </w:tr>
      <w:tr w:rsidR="00E9477F" w:rsidRPr="000445CF" w:rsidTr="00702192">
        <w:tc>
          <w:tcPr>
            <w:tcW w:w="3652" w:type="dxa"/>
          </w:tcPr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Общее количество твердых бытовых отходов с учетом</w:t>
            </w:r>
          </w:p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общественных зданий</w:t>
            </w:r>
          </w:p>
          <w:p w:rsidR="00E9477F" w:rsidRPr="000445CF" w:rsidRDefault="00E9477F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sz w:val="24"/>
                <w:szCs w:val="24"/>
              </w:rPr>
              <w:t>280-290</w:t>
            </w:r>
          </w:p>
        </w:tc>
        <w:tc>
          <w:tcPr>
            <w:tcW w:w="2943" w:type="dxa"/>
          </w:tcPr>
          <w:p w:rsidR="00E9477F" w:rsidRPr="000445CF" w:rsidRDefault="00E9477F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E9477F" w:rsidRPr="000445CF" w:rsidRDefault="00E9477F" w:rsidP="00E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sz w:val="24"/>
                <w:szCs w:val="24"/>
              </w:rPr>
              <w:t>1400-1450</w:t>
            </w:r>
          </w:p>
        </w:tc>
      </w:tr>
      <w:tr w:rsidR="00E9477F" w:rsidRPr="000445CF" w:rsidTr="00702192">
        <w:tc>
          <w:tcPr>
            <w:tcW w:w="3652" w:type="dxa"/>
          </w:tcPr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3260" w:type="dxa"/>
          </w:tcPr>
          <w:p w:rsidR="00E9477F" w:rsidRPr="000445CF" w:rsidRDefault="00E9477F" w:rsidP="00E94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2943" w:type="dxa"/>
          </w:tcPr>
          <w:p w:rsidR="00E9477F" w:rsidRPr="000445CF" w:rsidRDefault="00E9477F" w:rsidP="00702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0445C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200-2800</w:t>
            </w:r>
          </w:p>
        </w:tc>
      </w:tr>
    </w:tbl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Примечание.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1. Показатели, приведенные в </w:t>
      </w: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 42.13330.2011, уточнены для </w:t>
      </w:r>
      <w:r w:rsidR="00F21D39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Рыбно-Слободского</w:t>
      </w:r>
    </w:p>
    <w:p w:rsidR="00E9477F" w:rsidRPr="000445CF" w:rsidRDefault="00496870" w:rsidP="00E9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района.</w:t>
      </w:r>
      <w:r w:rsidR="00E9477F"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96870" w:rsidRPr="000445CF" w:rsidRDefault="00E9477F" w:rsidP="00E9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2. 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Большие значения норм накопления отходов следует принимать для 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пгт Рыбная Слобода</w:t>
      </w:r>
      <w:r w:rsidR="0049687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E9477F" w:rsidRPr="000445CF" w:rsidRDefault="00E9477F" w:rsidP="00E947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5.9.2. Определение местоположения объектов утилизации и переработки бытовых и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промышленных отходов необходимо осуществлять на основе оценки возможностей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использования территории для данных целей в соответствии с санитарными нормами.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5.9.3. На территории муниципального района рекомендуется размещение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централизованных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межпоселенческих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полигонов твердых бытовых и промышленных отходов для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групп населенных пунктов.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Рекомендуемый радиус обслуживания полигонов составляет 15 километров.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5.9.4. Размещение полигонов твердых бытовых отходов следует осуществлять 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соответствии</w:t>
      </w:r>
      <w:proofErr w:type="gram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 требованиями СП 42.13330.2011 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2.07.01-89*.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«Градостроительство. Планировка и застройка городских и сельских поселений»; СП 2.1.7.1038-01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«Гигиенические требования к устройству и содержанию полигонов для твердых бытовых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отходов»; Инструкции по проектированию, эксплуатации и рекультивации полигонов для твердых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бытовых отходов, утвержденной Министерством строительства Российской Федерации 02.11.1996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г 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5.9.5. Размер земельного участка для размещения полигона твердых бытовых отходов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следует принимать равным 0,02 – 0,05 га на 1000 т бытовых отходов.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5.9.6. Объекты утилизации и переработки промышленных отходов проектируются 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proofErr w:type="gram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соответствии</w:t>
      </w:r>
      <w:proofErr w:type="gram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 требованиями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СанПиН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2.1.7.1322-03 «Гигиенические требования к размещению 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обезвреживанию отходов производства и потребления»,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2.01.28-85 «Полигоны по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обезвреживанию и захоронению токсичных промышленных отходов. Основные положения по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проектированию»,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СанПиН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2.2.1/2.1.1.1200-03 «Санитарно-защитные зоны и санитарная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классификация предприятий, сооружений и иных объектов».</w:t>
      </w:r>
    </w:p>
    <w:p w:rsidR="00E9477F" w:rsidRPr="000445C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9477F" w:rsidRPr="00E6633D" w:rsidRDefault="00E9477F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496870" w:rsidRPr="00E6633D" w:rsidRDefault="00FA725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lastRenderedPageBreak/>
        <w:t xml:space="preserve"> </w:t>
      </w:r>
    </w:p>
    <w:p w:rsidR="00496870" w:rsidRPr="00E6633D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E6633D">
        <w:rPr>
          <w:rFonts w:ascii="Times New Roman" w:hAnsi="Times New Roman" w:cs="Times New Roman"/>
          <w:b/>
          <w:bCs/>
          <w:color w:val="00000A"/>
          <w:sz w:val="28"/>
          <w:szCs w:val="28"/>
        </w:rPr>
        <w:t>6. МАТЕРИАЛЫ ПО ОБОСНОВАНИЮ РАСЧЕТНЫХ ПОКАЗАТЕЛЕЙ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6.1. Нормативы подготовлены в соответствии с требованиями следующих нормативных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правовых актов: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Градостроительный кодекс Российской Федерации от 29.12.2004 г. №190-ФЗ;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Федеральный закон от 06.10.2003 г. № 131-ФЗ «Об общих принципах организации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местного самоуправления в Российской Федерации»;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Закон Республики Татарстан от 25.12.2010 г. № 98-ЗРТ «О градостроительной деятельности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в Республике Татарстан»;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Постановление Кабинета Министров Республики Татарстан «Об установлении уровня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социальных гарантий обеспеченности общественной инфраструктурой, социальными услугами до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2014 года» от 26.01.2009 г. № 42 (с изменениями на 30.05.2013 г.).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6.2. При подготовке нормативов использовались следующие нормативные документы: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СП 42.13330.2011 Актуализированная редакция </w:t>
      </w:r>
      <w:proofErr w:type="spell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СНиП</w:t>
      </w:r>
      <w:proofErr w:type="spell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2.07.01-89*.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«Градостроительство.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Планировка и застройка городских и сельских поселений»;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Методические рекомендации по проектированию автобусных остановок, утвержденные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Министерством транспортного строительства СССР 01.01.1975 г.;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Методика определения нормативной потребности субъектов Российской Федерации в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объектах социальной инфраструктуры, </w:t>
      </w:r>
      <w:proofErr w:type="gramStart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утвержденная</w:t>
      </w:r>
      <w:proofErr w:type="gramEnd"/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Распоряжением Правительства Российской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Федерации № 1683-р от 19.10.1999 г.;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Республиканские нормативы градостроительного проектирования Республики Татарстан,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утвержденные Постановлением Кабинета Министров Республики Татарстан № 1071 от 27.12.2013г.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6.3. При подготовке нормативов учитывались: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социально-демографический состав и плотность населения муниципальных образований,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расположенных в границах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муниципального района;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планы и программы комплексного социально-экономического развития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муниципального района;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прогноз социально-экономического развития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="00FA7250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муниципального 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района;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природно-климатические условия;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предложения органов местного самоуправления муниципальных образований,</w:t>
      </w:r>
    </w:p>
    <w:p w:rsidR="00496870" w:rsidRPr="000445CF" w:rsidRDefault="00496870" w:rsidP="00496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расположенных в границах </w:t>
      </w:r>
      <w:r w:rsidR="00F21D39"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>Рыбно-Слободского</w:t>
      </w:r>
      <w:r w:rsidRPr="000445C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муниципального района, и заинтересованных лиц.</w:t>
      </w:r>
    </w:p>
    <w:p w:rsidR="00496870" w:rsidRPr="000445CF" w:rsidRDefault="00FA7250" w:rsidP="00496870">
      <w:pPr>
        <w:rPr>
          <w:rFonts w:ascii="Times New Roman" w:hAnsi="Times New Roman" w:cs="Times New Roman"/>
        </w:rPr>
      </w:pPr>
      <w:r w:rsidRPr="00044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sectPr w:rsidR="00496870" w:rsidRPr="000445CF" w:rsidSect="00FA725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7F6"/>
    <w:multiLevelType w:val="hybridMultilevel"/>
    <w:tmpl w:val="1F40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70"/>
    <w:rsid w:val="000445CF"/>
    <w:rsid w:val="00065391"/>
    <w:rsid w:val="001F7FF3"/>
    <w:rsid w:val="003100F1"/>
    <w:rsid w:val="00381E12"/>
    <w:rsid w:val="004033D5"/>
    <w:rsid w:val="00404316"/>
    <w:rsid w:val="00405746"/>
    <w:rsid w:val="00496870"/>
    <w:rsid w:val="00503676"/>
    <w:rsid w:val="00583635"/>
    <w:rsid w:val="00590660"/>
    <w:rsid w:val="005A1F72"/>
    <w:rsid w:val="006050B1"/>
    <w:rsid w:val="006071FF"/>
    <w:rsid w:val="006B7640"/>
    <w:rsid w:val="006C1453"/>
    <w:rsid w:val="006D3A9E"/>
    <w:rsid w:val="00702192"/>
    <w:rsid w:val="00711894"/>
    <w:rsid w:val="009B040C"/>
    <w:rsid w:val="00A25510"/>
    <w:rsid w:val="00A632B2"/>
    <w:rsid w:val="00A925E8"/>
    <w:rsid w:val="00AE72BA"/>
    <w:rsid w:val="00B306E8"/>
    <w:rsid w:val="00D45174"/>
    <w:rsid w:val="00DE6400"/>
    <w:rsid w:val="00DF0EAC"/>
    <w:rsid w:val="00E6633D"/>
    <w:rsid w:val="00E9477F"/>
    <w:rsid w:val="00EF499A"/>
    <w:rsid w:val="00F21D39"/>
    <w:rsid w:val="00FA2D5B"/>
    <w:rsid w:val="00FA7250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53"/>
  </w:style>
  <w:style w:type="paragraph" w:styleId="1">
    <w:name w:val="heading 1"/>
    <w:basedOn w:val="a"/>
    <w:next w:val="a"/>
    <w:link w:val="10"/>
    <w:qFormat/>
    <w:rsid w:val="00590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D39"/>
    <w:pPr>
      <w:ind w:left="720"/>
      <w:contextualSpacing/>
    </w:pPr>
  </w:style>
  <w:style w:type="table" w:styleId="a4">
    <w:name w:val="Table Grid"/>
    <w:basedOn w:val="a1"/>
    <w:uiPriority w:val="59"/>
    <w:rsid w:val="005A1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9066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59066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Cell">
    <w:name w:val="ConsPlusCell"/>
    <w:rsid w:val="0059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97ED-464A-420C-9235-5F776E22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8368</Words>
  <Characters>47704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111</cp:lastModifiedBy>
  <cp:revision>3</cp:revision>
  <dcterms:created xsi:type="dcterms:W3CDTF">2017-10-16T07:45:00Z</dcterms:created>
  <dcterms:modified xsi:type="dcterms:W3CDTF">2017-10-16T12:44:00Z</dcterms:modified>
</cp:coreProperties>
</file>