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08"/>
        <w:gridCol w:w="5015"/>
      </w:tblGrid>
      <w:tr w:rsidR="00A564CF" w:rsidTr="000B41A0">
        <w:trPr>
          <w:trHeight w:val="1833"/>
        </w:trPr>
        <w:tc>
          <w:tcPr>
            <w:tcW w:w="4908" w:type="dxa"/>
          </w:tcPr>
          <w:p w:rsidR="00A564CF" w:rsidRDefault="00A564C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E6FADE1" wp14:editId="2D6E74FE">
                  <wp:simplePos x="0" y="0"/>
                  <wp:positionH relativeFrom="column">
                    <wp:posOffset>2668905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A564CF" w:rsidRDefault="00A564C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564CF" w:rsidRDefault="00A564C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564CF" w:rsidRDefault="00A564C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A564CF" w:rsidRDefault="00A564CF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A564CF" w:rsidRDefault="00A564CF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015" w:type="dxa"/>
          </w:tcPr>
          <w:p w:rsidR="00A564CF" w:rsidRDefault="00A564CF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A564CF" w:rsidRDefault="00A564C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A564CF" w:rsidRDefault="00A564CF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A564CF" w:rsidRDefault="00A564C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A564CF" w:rsidRDefault="00A564CF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A564CF" w:rsidTr="000B41A0">
        <w:trPr>
          <w:cantSplit/>
        </w:trPr>
        <w:tc>
          <w:tcPr>
            <w:tcW w:w="9923" w:type="dxa"/>
            <w:gridSpan w:val="2"/>
            <w:hideMark/>
          </w:tcPr>
          <w:p w:rsidR="00A564CF" w:rsidRDefault="00A564CF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A564CF" w:rsidRDefault="00A564CF" w:rsidP="00A564CF">
      <w:pPr>
        <w:ind w:left="-57"/>
        <w:rPr>
          <w:sz w:val="4"/>
          <w:lang w:val="tt-RU"/>
        </w:rPr>
      </w:pPr>
    </w:p>
    <w:p w:rsidR="00A564CF" w:rsidRDefault="00A564CF" w:rsidP="00A564C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3501D" id="Прямая соединительная линия 60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tmT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K062ZN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4962"/>
        <w:gridCol w:w="4959"/>
      </w:tblGrid>
      <w:tr w:rsidR="00A564CF" w:rsidTr="000B41A0">
        <w:trPr>
          <w:trHeight w:val="321"/>
          <w:jc w:val="center"/>
        </w:trPr>
        <w:tc>
          <w:tcPr>
            <w:tcW w:w="4962" w:type="dxa"/>
            <w:hideMark/>
          </w:tcPr>
          <w:p w:rsidR="00A564CF" w:rsidRDefault="00A564C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959" w:type="dxa"/>
            <w:hideMark/>
          </w:tcPr>
          <w:p w:rsidR="00A564CF" w:rsidRDefault="00A564CF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A564CF" w:rsidRDefault="00A564CF" w:rsidP="00A564C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655870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 xml:space="preserve">                       </w:t>
      </w:r>
      <w:r w:rsidR="004F4F71">
        <w:rPr>
          <w:sz w:val="20"/>
          <w:szCs w:val="20"/>
          <w:lang w:val="tt-RU"/>
        </w:rPr>
        <w:t xml:space="preserve">   </w:t>
      </w:r>
      <w:r>
        <w:rPr>
          <w:sz w:val="20"/>
          <w:szCs w:val="20"/>
          <w:lang w:val="tt-RU"/>
        </w:rPr>
        <w:t xml:space="preserve"> пгт. Рыбная Слобода             </w:t>
      </w:r>
      <w:r w:rsidR="004F4F71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  № </w:t>
      </w:r>
      <w:r w:rsidR="00655870">
        <w:rPr>
          <w:sz w:val="20"/>
          <w:szCs w:val="20"/>
          <w:lang w:val="tt-RU"/>
        </w:rPr>
        <w:t>_____</w:t>
      </w:r>
      <w:r w:rsidR="004F4F71">
        <w:rPr>
          <w:sz w:val="20"/>
          <w:szCs w:val="20"/>
          <w:lang w:val="tt-RU"/>
        </w:rPr>
        <w:t>пи</w:t>
      </w:r>
    </w:p>
    <w:p w:rsidR="00A564CF" w:rsidRDefault="00A564CF" w:rsidP="00A564CF">
      <w:pPr>
        <w:tabs>
          <w:tab w:val="left" w:pos="741"/>
          <w:tab w:val="left" w:pos="10203"/>
        </w:tabs>
        <w:spacing w:after="120"/>
        <w:ind w:right="3825"/>
        <w:jc w:val="both"/>
        <w:rPr>
          <w:bCs/>
          <w:color w:val="000000"/>
          <w:sz w:val="28"/>
          <w:szCs w:val="28"/>
        </w:rPr>
      </w:pPr>
    </w:p>
    <w:p w:rsidR="00A564CF" w:rsidRDefault="004F6B51" w:rsidP="00CA6FB7">
      <w:pPr>
        <w:tabs>
          <w:tab w:val="left" w:pos="741"/>
          <w:tab w:val="left" w:pos="10203"/>
        </w:tabs>
        <w:spacing w:after="120"/>
        <w:ind w:right="4535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О внесении изменений в Административный</w:t>
      </w:r>
      <w:r w:rsidR="00A564CF">
        <w:rPr>
          <w:bCs/>
          <w:color w:val="000000"/>
          <w:sz w:val="28"/>
          <w:szCs w:val="28"/>
        </w:rPr>
        <w:t xml:space="preserve"> регламент предоставления муниципальной услуги по организации отдыха детей в каникулярное время</w:t>
      </w:r>
      <w:r>
        <w:rPr>
          <w:bCs/>
          <w:color w:val="000000"/>
          <w:sz w:val="28"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25.11.2021 №254пи</w:t>
      </w:r>
    </w:p>
    <w:p w:rsidR="00A564CF" w:rsidRDefault="00A564CF" w:rsidP="00A564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4CF" w:rsidRDefault="004F6B51" w:rsidP="005618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4F6B51">
        <w:rPr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а также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</w:t>
      </w:r>
      <w:r>
        <w:rPr>
          <w:sz w:val="28"/>
          <w:szCs w:val="28"/>
        </w:rPr>
        <w:t>го района Республики Татарстан»</w:t>
      </w:r>
      <w:r w:rsidR="00A564CF">
        <w:rPr>
          <w:sz w:val="28"/>
          <w:szCs w:val="28"/>
        </w:rPr>
        <w:t xml:space="preserve"> ПОСТАНОВЛЯЮ:</w:t>
      </w:r>
    </w:p>
    <w:p w:rsidR="000B41A0" w:rsidRDefault="000B41A0" w:rsidP="005618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EB4181" w:rsidRDefault="004F6B51" w:rsidP="005618BF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4F6B51">
        <w:rPr>
          <w:sz w:val="28"/>
          <w:szCs w:val="28"/>
        </w:rPr>
        <w:t>Административный регламент предоставления муниципальной услуги по организации отдыха детей в каникулярное время, утвержденный постановлением Исполнительного комитета Рыбно-Слободского муниципального района Республики Татарстан от 25.11.2021 №254пи</w:t>
      </w:r>
      <w:r>
        <w:rPr>
          <w:sz w:val="28"/>
          <w:szCs w:val="28"/>
        </w:rPr>
        <w:t xml:space="preserve"> (в ред. от 17.11.2022 №328пи) следующие изменения:</w:t>
      </w:r>
    </w:p>
    <w:p w:rsidR="004F6B51" w:rsidRDefault="00655870" w:rsidP="005618BF">
      <w:pPr>
        <w:pStyle w:val="a4"/>
        <w:widowControl w:val="0"/>
        <w:numPr>
          <w:ilvl w:val="1"/>
          <w:numId w:val="47"/>
        </w:numPr>
        <w:tabs>
          <w:tab w:val="left" w:pos="709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пункт 2.5.2 дополнить подпунктом 4 следующего содержания:</w:t>
      </w:r>
    </w:p>
    <w:p w:rsidR="00655870" w:rsidRDefault="00655870" w:rsidP="005618BF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655870">
        <w:rPr>
          <w:sz w:val="28"/>
          <w:szCs w:val="28"/>
        </w:rPr>
        <w:t>посредством мобильного приложения «Госуслуги Республики Татарстан 2.0» в электронной форме в формате видеоконференцсвязи.</w:t>
      </w:r>
      <w:r>
        <w:rPr>
          <w:sz w:val="28"/>
          <w:szCs w:val="28"/>
        </w:rPr>
        <w:t>»;</w:t>
      </w:r>
    </w:p>
    <w:p w:rsidR="00655870" w:rsidRDefault="00655870" w:rsidP="005618BF">
      <w:pPr>
        <w:pStyle w:val="a4"/>
        <w:widowControl w:val="0"/>
        <w:numPr>
          <w:ilvl w:val="1"/>
          <w:numId w:val="47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пункт 2.13.2 изложить в новой прилагаемой редакции:</w:t>
      </w:r>
    </w:p>
    <w:p w:rsidR="00655870" w:rsidRDefault="00655870" w:rsidP="005618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«2.13.2. </w:t>
      </w:r>
      <w:r w:rsidRPr="00655870">
        <w:rPr>
          <w:sz w:val="28"/>
          <w:szCs w:val="28"/>
        </w:rPr>
        <w:t xml:space="preserve">При направлении заявления </w:t>
      </w:r>
      <w:r>
        <w:rPr>
          <w:sz w:val="28"/>
          <w:szCs w:val="28"/>
        </w:rPr>
        <w:t xml:space="preserve">посредством мобильного </w:t>
      </w:r>
      <w:r>
        <w:rPr>
          <w:sz w:val="28"/>
          <w:szCs w:val="28"/>
        </w:rPr>
        <w:lastRenderedPageBreak/>
        <w:t>приложения «</w:t>
      </w:r>
      <w:r w:rsidRPr="00655870">
        <w:rPr>
          <w:sz w:val="28"/>
          <w:szCs w:val="28"/>
        </w:rPr>
        <w:t>Госуслуги Республики Татарстан 2.0</w:t>
      </w:r>
      <w:r>
        <w:rPr>
          <w:sz w:val="28"/>
          <w:szCs w:val="28"/>
        </w:rPr>
        <w:t>»</w:t>
      </w:r>
      <w:r w:rsidRPr="00655870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 xml:space="preserve"> в формате видеоконференцсвязи </w:t>
      </w:r>
      <w:r w:rsidRPr="00655870">
        <w:rPr>
          <w:sz w:val="28"/>
          <w:szCs w:val="28"/>
        </w:rPr>
        <w:t>и/или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>
        <w:rPr>
          <w:sz w:val="28"/>
          <w:szCs w:val="28"/>
        </w:rPr>
        <w:t>»;</w:t>
      </w:r>
    </w:p>
    <w:p w:rsidR="00655870" w:rsidRDefault="00655870" w:rsidP="005618BF">
      <w:pPr>
        <w:pStyle w:val="a4"/>
        <w:widowControl w:val="0"/>
        <w:numPr>
          <w:ilvl w:val="1"/>
          <w:numId w:val="47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новым пунктом пункт 3.3.3 в следующей редакции:</w:t>
      </w:r>
    </w:p>
    <w:p w:rsidR="00655870" w:rsidRPr="00655870" w:rsidRDefault="00655870" w:rsidP="005618BF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5870">
        <w:rPr>
          <w:sz w:val="28"/>
          <w:szCs w:val="28"/>
        </w:rPr>
        <w:t>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:rsidR="00655870" w:rsidRPr="00655870" w:rsidRDefault="00655870" w:rsidP="005618BF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3.3.3.1. Заявитель для подачи заявления посредством мобильного приложения «Госуслуги Республики Татарстан 2.0»:</w:t>
      </w:r>
    </w:p>
    <w:p w:rsidR="00655870" w:rsidRPr="00655870" w:rsidRDefault="00655870" w:rsidP="005618BF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655870" w:rsidRPr="00655870" w:rsidRDefault="00655870" w:rsidP="005618BF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инициирует видеозвонок работнику МФЦ, ведущему прием заявлений через интерфейс программного обеспечения;</w:t>
      </w:r>
    </w:p>
    <w:p w:rsidR="00655870" w:rsidRPr="00655870" w:rsidRDefault="00655870" w:rsidP="005618BF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3.3.3.2. Работник МФЦ, ведущий прием заявлений: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идентифицирует личность заявителя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после подтверждения направляет в Исполком заявление и пакет документов;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655870" w:rsidRP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55870" w:rsidRDefault="00655870" w:rsidP="005618BF">
      <w:pPr>
        <w:ind w:right="-1" w:firstLine="709"/>
        <w:jc w:val="both"/>
        <w:rPr>
          <w:sz w:val="28"/>
          <w:szCs w:val="28"/>
        </w:rPr>
      </w:pPr>
      <w:r w:rsidRPr="00655870">
        <w:rPr>
          <w:sz w:val="28"/>
          <w:szCs w:val="28"/>
        </w:rPr>
        <w:t xml:space="preserve">3.3.3.3. Результатами </w:t>
      </w:r>
      <w:r w:rsidRPr="00655870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>
        <w:rPr>
          <w:sz w:val="28"/>
          <w:szCs w:val="28"/>
        </w:rPr>
        <w:t xml:space="preserve">: </w:t>
      </w:r>
      <w:r w:rsidRPr="00655870">
        <w:rPr>
          <w:sz w:val="28"/>
          <w:szCs w:val="28"/>
        </w:rPr>
        <w:t>заявление и пакет доку</w:t>
      </w:r>
      <w:r>
        <w:rPr>
          <w:sz w:val="28"/>
          <w:szCs w:val="28"/>
        </w:rPr>
        <w:t>ментов направленные в Исполком.»</w:t>
      </w:r>
    </w:p>
    <w:p w:rsidR="00655870" w:rsidRPr="00655870" w:rsidRDefault="00655870" w:rsidP="005618BF">
      <w:pPr>
        <w:widowControl w:val="0"/>
        <w:autoSpaceDE w:val="0"/>
        <w:autoSpaceDN w:val="0"/>
        <w:adjustRightInd w:val="0"/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>1.4. пункт 3.3.3. считать пунктом 3.3.4. соответственно.</w:t>
      </w:r>
    </w:p>
    <w:p w:rsidR="00EB4181" w:rsidRDefault="00EB4181" w:rsidP="005618BF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564CF" w:rsidRPr="00EB4181">
        <w:rPr>
          <w:sz w:val="28"/>
          <w:szCs w:val="28"/>
        </w:rPr>
        <w:t xml:space="preserve">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CA6FB7" w:rsidRPr="00CA6FB7">
        <w:rPr>
          <w:sz w:val="28"/>
          <w:szCs w:val="28"/>
          <w:lang w:val="en-US"/>
        </w:rPr>
        <w:t>http</w:t>
      </w:r>
      <w:r w:rsidR="00CA6FB7" w:rsidRPr="00CA6FB7">
        <w:rPr>
          <w:sz w:val="28"/>
          <w:szCs w:val="28"/>
        </w:rPr>
        <w:t>://</w:t>
      </w:r>
      <w:r w:rsidR="00CA6FB7" w:rsidRPr="00CA6FB7">
        <w:rPr>
          <w:sz w:val="28"/>
          <w:szCs w:val="28"/>
          <w:lang w:val="en-US"/>
        </w:rPr>
        <w:t>ribnaya</w:t>
      </w:r>
      <w:r w:rsidR="00CA6FB7" w:rsidRPr="00CA6FB7">
        <w:rPr>
          <w:sz w:val="28"/>
          <w:szCs w:val="28"/>
        </w:rPr>
        <w:t>-</w:t>
      </w:r>
      <w:r w:rsidR="00CA6FB7" w:rsidRPr="00CA6FB7">
        <w:rPr>
          <w:sz w:val="28"/>
          <w:szCs w:val="28"/>
          <w:lang w:val="en-US"/>
        </w:rPr>
        <w:t>sloboda</w:t>
      </w:r>
      <w:r w:rsidR="00CA6FB7" w:rsidRPr="00CA6FB7">
        <w:rPr>
          <w:sz w:val="28"/>
          <w:szCs w:val="28"/>
        </w:rPr>
        <w:t>.</w:t>
      </w:r>
      <w:r w:rsidR="00CA6FB7" w:rsidRPr="00CA6FB7">
        <w:rPr>
          <w:sz w:val="28"/>
          <w:szCs w:val="28"/>
          <w:lang w:val="en-US"/>
        </w:rPr>
        <w:t>tatarstan</w:t>
      </w:r>
      <w:r w:rsidR="00CA6FB7" w:rsidRPr="00CA6FB7">
        <w:rPr>
          <w:sz w:val="28"/>
          <w:szCs w:val="28"/>
        </w:rPr>
        <w:t>.</w:t>
      </w:r>
      <w:r w:rsidR="00CA6FB7" w:rsidRPr="00CA6FB7">
        <w:rPr>
          <w:sz w:val="28"/>
          <w:szCs w:val="28"/>
          <w:lang w:val="en-US"/>
        </w:rPr>
        <w:t>ru</w:t>
      </w:r>
      <w:r w:rsidR="00CA6FB7">
        <w:rPr>
          <w:sz w:val="28"/>
          <w:szCs w:val="28"/>
        </w:rPr>
        <w:t xml:space="preserve">, а также </w:t>
      </w:r>
      <w:r w:rsidR="00A564CF" w:rsidRPr="00EB4181">
        <w:rPr>
          <w:sz w:val="28"/>
          <w:szCs w:val="28"/>
        </w:rPr>
        <w:t xml:space="preserve">«Официальном портале правовой информации </w:t>
      </w:r>
      <w:r w:rsidR="00A564CF" w:rsidRPr="00EB4181">
        <w:rPr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r w:rsidR="00A564CF" w:rsidRPr="000B41A0">
        <w:rPr>
          <w:sz w:val="28"/>
          <w:szCs w:val="28"/>
          <w:lang w:val="en-US"/>
        </w:rPr>
        <w:t>http</w:t>
      </w:r>
      <w:r w:rsidR="00A564CF" w:rsidRPr="000B41A0">
        <w:rPr>
          <w:sz w:val="28"/>
          <w:szCs w:val="28"/>
        </w:rPr>
        <w:t>://</w:t>
      </w:r>
      <w:r w:rsidR="00A564CF" w:rsidRPr="000B41A0">
        <w:rPr>
          <w:sz w:val="28"/>
          <w:szCs w:val="28"/>
          <w:lang w:val="en-US"/>
        </w:rPr>
        <w:t>pravo</w:t>
      </w:r>
      <w:r w:rsidR="00A564CF" w:rsidRPr="000B41A0">
        <w:rPr>
          <w:sz w:val="28"/>
          <w:szCs w:val="28"/>
        </w:rPr>
        <w:t>.</w:t>
      </w:r>
      <w:r w:rsidR="00A564CF" w:rsidRPr="000B41A0">
        <w:rPr>
          <w:sz w:val="28"/>
          <w:szCs w:val="28"/>
          <w:lang w:val="en-US"/>
        </w:rPr>
        <w:t>tatarstan</w:t>
      </w:r>
      <w:r w:rsidR="00A564CF" w:rsidRPr="000B41A0">
        <w:rPr>
          <w:sz w:val="28"/>
          <w:szCs w:val="28"/>
        </w:rPr>
        <w:t>.</w:t>
      </w:r>
      <w:r w:rsidR="00A564CF" w:rsidRPr="000B41A0">
        <w:rPr>
          <w:sz w:val="28"/>
          <w:szCs w:val="28"/>
          <w:lang w:val="en-US"/>
        </w:rPr>
        <w:t>ru</w:t>
      </w:r>
      <w:r w:rsidR="00A564CF" w:rsidRPr="00EB4181">
        <w:rPr>
          <w:sz w:val="28"/>
          <w:szCs w:val="28"/>
        </w:rPr>
        <w:t>.</w:t>
      </w:r>
    </w:p>
    <w:p w:rsidR="00A564CF" w:rsidRPr="00EB4181" w:rsidRDefault="00A564CF" w:rsidP="005618BF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EB4181">
        <w:rPr>
          <w:sz w:val="28"/>
          <w:szCs w:val="28"/>
        </w:rPr>
        <w:t>Контроль за исполнением настоящего постановления возложить на 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Садикова.</w:t>
      </w:r>
    </w:p>
    <w:p w:rsidR="00A564CF" w:rsidRDefault="00A564CF" w:rsidP="005618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564CF" w:rsidRDefault="00A564CF" w:rsidP="005618B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A564CF" w:rsidRDefault="00056EAC" w:rsidP="005618B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A564CF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A564CF">
        <w:rPr>
          <w:sz w:val="28"/>
          <w:szCs w:val="28"/>
        </w:rPr>
        <w:tab/>
      </w:r>
      <w:r w:rsidR="00A564CF">
        <w:rPr>
          <w:sz w:val="28"/>
          <w:szCs w:val="28"/>
        </w:rPr>
        <w:tab/>
      </w:r>
      <w:r w:rsidR="00A564C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bookmarkStart w:id="0" w:name="_GoBack"/>
      <w:bookmarkEnd w:id="0"/>
      <w:r>
        <w:rPr>
          <w:sz w:val="28"/>
          <w:szCs w:val="28"/>
        </w:rPr>
        <w:t>Д.Н. Ризаев</w:t>
      </w:r>
    </w:p>
    <w:p w:rsidR="00A564CF" w:rsidRDefault="00A564CF" w:rsidP="00A564CF"/>
    <w:p w:rsidR="000B41A0" w:rsidRDefault="000B41A0" w:rsidP="000B41A0">
      <w:pPr>
        <w:widowControl w:val="0"/>
        <w:autoSpaceDE w:val="0"/>
        <w:autoSpaceDN w:val="0"/>
        <w:adjustRightInd w:val="0"/>
        <w:rPr>
          <w:rFonts w:eastAsiaTheme="minorEastAsia"/>
          <w:bCs/>
        </w:rPr>
      </w:pPr>
    </w:p>
    <w:p w:rsidR="00655870" w:rsidRPr="005A7931" w:rsidRDefault="00CA6FB7" w:rsidP="0065587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Theme="minorEastAsia"/>
          <w:bCs/>
        </w:rPr>
        <w:t xml:space="preserve">                  </w:t>
      </w:r>
      <w:r w:rsidR="004F4F71">
        <w:rPr>
          <w:rFonts w:eastAsiaTheme="minorEastAsia"/>
          <w:bCs/>
        </w:rPr>
        <w:t xml:space="preserve"> </w:t>
      </w:r>
    </w:p>
    <w:p w:rsidR="00EB4181" w:rsidRDefault="00EB4181" w:rsidP="00EB4181">
      <w:pPr>
        <w:ind w:right="-1"/>
        <w:jc w:val="both"/>
        <w:rPr>
          <w:sz w:val="28"/>
          <w:szCs w:val="28"/>
        </w:rPr>
      </w:pPr>
    </w:p>
    <w:sectPr w:rsidR="00EB4181" w:rsidSect="005618BF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9C1" w:rsidRDefault="002869C1" w:rsidP="0087116E">
      <w:r>
        <w:separator/>
      </w:r>
    </w:p>
  </w:endnote>
  <w:endnote w:type="continuationSeparator" w:id="0">
    <w:p w:rsidR="002869C1" w:rsidRDefault="002869C1" w:rsidP="0087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9C1" w:rsidRDefault="002869C1" w:rsidP="0087116E">
      <w:r>
        <w:separator/>
      </w:r>
    </w:p>
  </w:footnote>
  <w:footnote w:type="continuationSeparator" w:id="0">
    <w:p w:rsidR="002869C1" w:rsidRDefault="002869C1" w:rsidP="0087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:rsidR="004F6B51" w:rsidRDefault="004F6B5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6E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6B51" w:rsidRDefault="004F6B5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A00"/>
    <w:multiLevelType w:val="hybridMultilevel"/>
    <w:tmpl w:val="CC8CABCC"/>
    <w:lvl w:ilvl="0" w:tplc="938A968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2291D"/>
    <w:multiLevelType w:val="hybridMultilevel"/>
    <w:tmpl w:val="1116CC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7" w15:restartNumberingAfterBreak="0">
    <w:nsid w:val="11AE038F"/>
    <w:multiLevelType w:val="hybridMultilevel"/>
    <w:tmpl w:val="AFD623C2"/>
    <w:lvl w:ilvl="0" w:tplc="813E8C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F85786"/>
    <w:multiLevelType w:val="multilevel"/>
    <w:tmpl w:val="06262696"/>
    <w:numStyleLink w:val="Style1"/>
  </w:abstractNum>
  <w:abstractNum w:abstractNumId="11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72D1C"/>
    <w:multiLevelType w:val="hybridMultilevel"/>
    <w:tmpl w:val="F1E69E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0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7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7D45DE"/>
    <w:multiLevelType w:val="multilevel"/>
    <w:tmpl w:val="15049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1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2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982073"/>
    <w:multiLevelType w:val="multilevel"/>
    <w:tmpl w:val="06262696"/>
    <w:numStyleLink w:val="Style1"/>
  </w:abstractNum>
  <w:abstractNum w:abstractNumId="45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3"/>
  </w:num>
  <w:num w:numId="4">
    <w:abstractNumId w:val="18"/>
  </w:num>
  <w:num w:numId="5">
    <w:abstractNumId w:val="38"/>
  </w:num>
  <w:num w:numId="6">
    <w:abstractNumId w:val="37"/>
  </w:num>
  <w:num w:numId="7">
    <w:abstractNumId w:val="21"/>
  </w:num>
  <w:num w:numId="8">
    <w:abstractNumId w:val="12"/>
  </w:num>
  <w:num w:numId="9">
    <w:abstractNumId w:val="34"/>
  </w:num>
  <w:num w:numId="10">
    <w:abstractNumId w:val="43"/>
  </w:num>
  <w:num w:numId="11">
    <w:abstractNumId w:val="42"/>
  </w:num>
  <w:num w:numId="12">
    <w:abstractNumId w:val="8"/>
  </w:num>
  <w:num w:numId="13">
    <w:abstractNumId w:val="46"/>
  </w:num>
  <w:num w:numId="14">
    <w:abstractNumId w:val="25"/>
  </w:num>
  <w:num w:numId="15">
    <w:abstractNumId w:val="17"/>
  </w:num>
  <w:num w:numId="16">
    <w:abstractNumId w:val="11"/>
  </w:num>
  <w:num w:numId="17">
    <w:abstractNumId w:val="22"/>
  </w:num>
  <w:num w:numId="18">
    <w:abstractNumId w:val="16"/>
  </w:num>
  <w:num w:numId="19">
    <w:abstractNumId w:val="31"/>
  </w:num>
  <w:num w:numId="20">
    <w:abstractNumId w:val="23"/>
  </w:num>
  <w:num w:numId="21">
    <w:abstractNumId w:val="29"/>
  </w:num>
  <w:num w:numId="22">
    <w:abstractNumId w:val="10"/>
  </w:num>
  <w:num w:numId="23">
    <w:abstractNumId w:val="27"/>
  </w:num>
  <w:num w:numId="24">
    <w:abstractNumId w:val="14"/>
  </w:num>
  <w:num w:numId="25">
    <w:abstractNumId w:val="24"/>
  </w:num>
  <w:num w:numId="26">
    <w:abstractNumId w:val="36"/>
  </w:num>
  <w:num w:numId="27">
    <w:abstractNumId w:val="6"/>
  </w:num>
  <w:num w:numId="28">
    <w:abstractNumId w:val="41"/>
  </w:num>
  <w:num w:numId="29">
    <w:abstractNumId w:val="5"/>
  </w:num>
  <w:num w:numId="30">
    <w:abstractNumId w:val="44"/>
  </w:num>
  <w:num w:numId="31">
    <w:abstractNumId w:val="19"/>
  </w:num>
  <w:num w:numId="32">
    <w:abstractNumId w:val="30"/>
  </w:num>
  <w:num w:numId="33">
    <w:abstractNumId w:val="45"/>
  </w:num>
  <w:num w:numId="34">
    <w:abstractNumId w:val="3"/>
  </w:num>
  <w:num w:numId="35">
    <w:abstractNumId w:val="35"/>
  </w:num>
  <w:num w:numId="36">
    <w:abstractNumId w:val="32"/>
  </w:num>
  <w:num w:numId="37">
    <w:abstractNumId w:val="4"/>
  </w:num>
  <w:num w:numId="38">
    <w:abstractNumId w:val="39"/>
  </w:num>
  <w:num w:numId="39">
    <w:abstractNumId w:val="20"/>
  </w:num>
  <w:num w:numId="40">
    <w:abstractNumId w:val="26"/>
  </w:num>
  <w:num w:numId="41">
    <w:abstractNumId w:val="13"/>
  </w:num>
  <w:num w:numId="42">
    <w:abstractNumId w:val="28"/>
  </w:num>
  <w:num w:numId="43">
    <w:abstractNumId w:val="1"/>
  </w:num>
  <w:num w:numId="44">
    <w:abstractNumId w:val="0"/>
  </w:num>
  <w:num w:numId="45">
    <w:abstractNumId w:val="2"/>
  </w:num>
  <w:num w:numId="46">
    <w:abstractNumId w:val="9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CF"/>
    <w:rsid w:val="00056EAC"/>
    <w:rsid w:val="000B41A0"/>
    <w:rsid w:val="002869C1"/>
    <w:rsid w:val="003C4D5B"/>
    <w:rsid w:val="004F4F71"/>
    <w:rsid w:val="004F6B51"/>
    <w:rsid w:val="005361A8"/>
    <w:rsid w:val="005618BF"/>
    <w:rsid w:val="00655870"/>
    <w:rsid w:val="00744027"/>
    <w:rsid w:val="0087116E"/>
    <w:rsid w:val="008C7ED9"/>
    <w:rsid w:val="00A564CF"/>
    <w:rsid w:val="00CA6FB7"/>
    <w:rsid w:val="00DC39E8"/>
    <w:rsid w:val="00EB4181"/>
    <w:rsid w:val="00F1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C300"/>
  <w15:docId w15:val="{5B438B68-547A-4D0F-8091-B2214CF6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B4181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564CF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564C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sid w:val="00EB418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Heading1Char">
    <w:name w:val="Heading 1 Char"/>
    <w:basedOn w:val="a0"/>
    <w:uiPriority w:val="99"/>
    <w:locked/>
    <w:rsid w:val="00EB418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5">
    <w:name w:val="header"/>
    <w:basedOn w:val="a"/>
    <w:link w:val="a6"/>
    <w:uiPriority w:val="99"/>
    <w:rsid w:val="00EB41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4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EB4181"/>
    <w:rPr>
      <w:rFonts w:cs="Times New Roman"/>
    </w:rPr>
  </w:style>
  <w:style w:type="paragraph" w:styleId="a8">
    <w:name w:val="footnote text"/>
    <w:basedOn w:val="a"/>
    <w:link w:val="a9"/>
    <w:semiHidden/>
    <w:rsid w:val="00EB4181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B41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rsid w:val="00EB4181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EB4181"/>
    <w:pPr>
      <w:spacing w:before="100" w:beforeAutospacing="1" w:after="100" w:afterAutospacing="1"/>
    </w:pPr>
  </w:style>
  <w:style w:type="paragraph" w:customStyle="1" w:styleId="ConsPlusNormal">
    <w:name w:val="ConsPlusNormal"/>
    <w:rsid w:val="00EB41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41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EB418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EB4181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EB418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B4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EB418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41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4181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EB4181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4">
    <w:name w:val="Знак Знак4"/>
    <w:basedOn w:val="a"/>
    <w:rsid w:val="00EB41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EB41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Цветовое выделение"/>
    <w:uiPriority w:val="99"/>
    <w:rsid w:val="00EB4181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B4181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B418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EB4181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EB4181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EB418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EB4181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EB418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EB4181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EB418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EB418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EB4181"/>
    <w:pPr>
      <w:numPr>
        <w:numId w:val="21"/>
      </w:numPr>
    </w:pPr>
  </w:style>
  <w:style w:type="paragraph" w:customStyle="1" w:styleId="ConsPlusCell">
    <w:name w:val="ConsPlusCell"/>
    <w:rsid w:val="00EB41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4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4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4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418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B4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Пользователь Windows</cp:lastModifiedBy>
  <cp:revision>5</cp:revision>
  <cp:lastPrinted>2021-11-25T11:40:00Z</cp:lastPrinted>
  <dcterms:created xsi:type="dcterms:W3CDTF">2021-11-25T11:42:00Z</dcterms:created>
  <dcterms:modified xsi:type="dcterms:W3CDTF">2025-08-05T06:33:00Z</dcterms:modified>
</cp:coreProperties>
</file>